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6FC0" w14:textId="77777777" w:rsidR="00241999" w:rsidRDefault="00923B8D" w:rsidP="00923B8D">
      <w:pPr>
        <w:jc w:val="center"/>
        <w:rPr>
          <w:rFonts w:ascii="Times New Roman" w:hAnsi="Times New Roman" w:cs="Times New Roman"/>
          <w:sz w:val="28"/>
          <w:szCs w:val="28"/>
          <w:u w:val="single"/>
        </w:rPr>
      </w:pPr>
      <w:r w:rsidRPr="00923B8D">
        <w:rPr>
          <w:rFonts w:ascii="Times New Roman" w:hAnsi="Times New Roman" w:cs="Times New Roman"/>
          <w:sz w:val="28"/>
          <w:szCs w:val="28"/>
          <w:u w:val="single"/>
        </w:rPr>
        <w:t>LifeLearn: AODA Multi-Year Accessibility Plan</w:t>
      </w:r>
    </w:p>
    <w:p w14:paraId="54FCF9A2" w14:textId="77777777" w:rsidR="00923B8D" w:rsidRDefault="00923B8D" w:rsidP="00923B8D">
      <w:pPr>
        <w:rPr>
          <w:rFonts w:ascii="Times New Roman" w:hAnsi="Times New Roman" w:cs="Times New Roman"/>
          <w:sz w:val="24"/>
          <w:szCs w:val="24"/>
        </w:rPr>
      </w:pPr>
    </w:p>
    <w:p w14:paraId="08019060" w14:textId="77777777" w:rsidR="00923B8D" w:rsidRDefault="00923B8D" w:rsidP="00923B8D">
      <w:pPr>
        <w:rPr>
          <w:rFonts w:ascii="Times New Roman" w:hAnsi="Times New Roman" w:cs="Times New Roman"/>
          <w:sz w:val="24"/>
          <w:szCs w:val="24"/>
        </w:rPr>
      </w:pPr>
      <w:r>
        <w:rPr>
          <w:rFonts w:ascii="Times New Roman" w:hAnsi="Times New Roman" w:cs="Times New Roman"/>
          <w:sz w:val="24"/>
          <w:szCs w:val="24"/>
        </w:rPr>
        <w:t>LifeLearn takes its compliance requirement seriously and is actively pursuing accessibility standards which meet the requirements for AODA and the ISAR.  We are cognizant of the interconnection between the AODA and the principles of the Human Rights Code on privacy, equity, independence, dignity and respect.  If there is a request for accommodation LifeLearn recognizes its role in including and engaging the individual in exploring a timely</w:t>
      </w:r>
      <w:r w:rsidR="00F344A2">
        <w:rPr>
          <w:rFonts w:ascii="Times New Roman" w:hAnsi="Times New Roman" w:cs="Times New Roman"/>
          <w:sz w:val="24"/>
          <w:szCs w:val="24"/>
        </w:rPr>
        <w:t>, workable accommodation solution.</w:t>
      </w:r>
    </w:p>
    <w:p w14:paraId="3F0C6228" w14:textId="77777777" w:rsidR="00F344A2" w:rsidRDefault="00F344A2" w:rsidP="00923B8D">
      <w:pPr>
        <w:rPr>
          <w:rFonts w:ascii="Times New Roman" w:hAnsi="Times New Roman" w:cs="Times New Roman"/>
          <w:sz w:val="24"/>
          <w:szCs w:val="24"/>
        </w:rPr>
      </w:pPr>
      <w:r>
        <w:rPr>
          <w:rFonts w:ascii="Times New Roman" w:hAnsi="Times New Roman" w:cs="Times New Roman"/>
          <w:sz w:val="24"/>
          <w:szCs w:val="24"/>
        </w:rPr>
        <w:t xml:space="preserve">LifeLearn has prepared this multi-year plan which contains the deliverables and activities that will be worked on over the next several years.  We are committed to making accessibility throughout the organization a reality.  </w:t>
      </w:r>
    </w:p>
    <w:p w14:paraId="591E639C" w14:textId="3BFB1EBF" w:rsidR="00F344A2" w:rsidRDefault="00B1156F" w:rsidP="00923B8D">
      <w:pPr>
        <w:rPr>
          <w:rFonts w:ascii="Times New Roman" w:hAnsi="Times New Roman" w:cs="Times New Roman"/>
          <w:sz w:val="24"/>
          <w:szCs w:val="24"/>
        </w:rPr>
      </w:pPr>
      <w:r>
        <w:rPr>
          <w:rFonts w:ascii="Times New Roman" w:hAnsi="Times New Roman" w:cs="Times New Roman"/>
          <w:sz w:val="24"/>
          <w:szCs w:val="24"/>
        </w:rPr>
        <w:t>LifeLearn has achieved exponential growth in the years 2012 to 2015.  Employee numbers in 2014 were approximately 40 people.  In 201</w:t>
      </w:r>
      <w:r w:rsidR="00B538BC">
        <w:rPr>
          <w:rFonts w:ascii="Times New Roman" w:hAnsi="Times New Roman" w:cs="Times New Roman"/>
          <w:sz w:val="24"/>
          <w:szCs w:val="24"/>
        </w:rPr>
        <w:t>8</w:t>
      </w:r>
      <w:r>
        <w:rPr>
          <w:rFonts w:ascii="Times New Roman" w:hAnsi="Times New Roman" w:cs="Times New Roman"/>
          <w:sz w:val="24"/>
          <w:szCs w:val="24"/>
        </w:rPr>
        <w:t xml:space="preserve">, the employee numbers have grown to over </w:t>
      </w:r>
      <w:r w:rsidR="00B538BC">
        <w:rPr>
          <w:rFonts w:ascii="Times New Roman" w:hAnsi="Times New Roman" w:cs="Times New Roman"/>
          <w:sz w:val="24"/>
          <w:szCs w:val="24"/>
        </w:rPr>
        <w:t>7</w:t>
      </w:r>
      <w:bookmarkStart w:id="0" w:name="_GoBack"/>
      <w:bookmarkEnd w:id="0"/>
      <w:r>
        <w:rPr>
          <w:rFonts w:ascii="Times New Roman" w:hAnsi="Times New Roman" w:cs="Times New Roman"/>
          <w:sz w:val="24"/>
          <w:szCs w:val="24"/>
        </w:rPr>
        <w:t>0 people.  The AODA reporting categories have changed as our organization has grown so that now the company is considered a large employer.</w:t>
      </w:r>
    </w:p>
    <w:p w14:paraId="7DE031A8" w14:textId="77777777" w:rsidR="00F344A2" w:rsidRDefault="00F344A2" w:rsidP="00923B8D">
      <w:pPr>
        <w:rPr>
          <w:rFonts w:ascii="Times New Roman" w:hAnsi="Times New Roman" w:cs="Times New Roman"/>
          <w:sz w:val="24"/>
          <w:szCs w:val="24"/>
        </w:rPr>
      </w:pPr>
      <w:r>
        <w:rPr>
          <w:rFonts w:ascii="Times New Roman" w:hAnsi="Times New Roman" w:cs="Times New Roman"/>
          <w:sz w:val="24"/>
          <w:szCs w:val="24"/>
        </w:rPr>
        <w:t xml:space="preserve">The document is available in alternative format upon request.  Should you require more information on </w:t>
      </w:r>
      <w:proofErr w:type="spellStart"/>
      <w:r>
        <w:rPr>
          <w:rFonts w:ascii="Times New Roman" w:hAnsi="Times New Roman" w:cs="Times New Roman"/>
          <w:sz w:val="24"/>
          <w:szCs w:val="24"/>
        </w:rPr>
        <w:t>LifeLearn’s</w:t>
      </w:r>
      <w:proofErr w:type="spellEnd"/>
      <w:r>
        <w:rPr>
          <w:rFonts w:ascii="Times New Roman" w:hAnsi="Times New Roman" w:cs="Times New Roman"/>
          <w:sz w:val="24"/>
          <w:szCs w:val="24"/>
        </w:rPr>
        <w:t xml:space="preserve"> AODA initiatives please contact Human Resources.</w:t>
      </w:r>
    </w:p>
    <w:p w14:paraId="1CDE0001" w14:textId="77777777" w:rsidR="00F344A2" w:rsidRDefault="00F344A2" w:rsidP="00F344A2">
      <w:pPr>
        <w:spacing w:after="0" w:line="240" w:lineRule="auto"/>
        <w:rPr>
          <w:rFonts w:ascii="Times New Roman" w:hAnsi="Times New Roman" w:cs="Times New Roman"/>
          <w:i/>
          <w:sz w:val="24"/>
          <w:szCs w:val="24"/>
        </w:rPr>
      </w:pPr>
      <w:r w:rsidRPr="00F344A2">
        <w:rPr>
          <w:rFonts w:ascii="Times New Roman" w:hAnsi="Times New Roman" w:cs="Times New Roman"/>
          <w:i/>
          <w:sz w:val="24"/>
          <w:szCs w:val="24"/>
        </w:rPr>
        <w:t>Physical Address</w:t>
      </w:r>
    </w:p>
    <w:p w14:paraId="0BB2F784" w14:textId="77777777" w:rsidR="00F344A2" w:rsidRPr="00F344A2" w:rsidRDefault="00F344A2" w:rsidP="00F344A2">
      <w:pPr>
        <w:spacing w:after="0" w:line="240" w:lineRule="auto"/>
        <w:rPr>
          <w:rFonts w:ascii="Times New Roman" w:hAnsi="Times New Roman" w:cs="Times New Roman"/>
          <w:i/>
          <w:sz w:val="24"/>
          <w:szCs w:val="24"/>
        </w:rPr>
      </w:pPr>
    </w:p>
    <w:p w14:paraId="6BCE2B90" w14:textId="77777777" w:rsidR="00F344A2" w:rsidRDefault="00F344A2" w:rsidP="00F344A2">
      <w:pPr>
        <w:spacing w:after="0" w:line="240" w:lineRule="auto"/>
        <w:rPr>
          <w:rFonts w:ascii="Times New Roman" w:hAnsi="Times New Roman" w:cs="Times New Roman"/>
          <w:sz w:val="24"/>
          <w:szCs w:val="24"/>
        </w:rPr>
      </w:pPr>
      <w:r>
        <w:rPr>
          <w:rFonts w:ascii="Times New Roman" w:hAnsi="Times New Roman" w:cs="Times New Roman"/>
          <w:sz w:val="24"/>
          <w:szCs w:val="24"/>
        </w:rPr>
        <w:t>Human Resources</w:t>
      </w:r>
    </w:p>
    <w:p w14:paraId="5F6A1E62" w14:textId="77777777" w:rsidR="00F344A2" w:rsidRDefault="00F344A2" w:rsidP="00F344A2">
      <w:pPr>
        <w:spacing w:after="0" w:line="240" w:lineRule="auto"/>
        <w:rPr>
          <w:rFonts w:ascii="Times New Roman" w:hAnsi="Times New Roman" w:cs="Times New Roman"/>
          <w:sz w:val="24"/>
          <w:szCs w:val="24"/>
        </w:rPr>
      </w:pPr>
      <w:r>
        <w:rPr>
          <w:rFonts w:ascii="Times New Roman" w:hAnsi="Times New Roman" w:cs="Times New Roman"/>
          <w:sz w:val="24"/>
          <w:szCs w:val="24"/>
        </w:rPr>
        <w:t>LifeLearn Inc</w:t>
      </w:r>
    </w:p>
    <w:p w14:paraId="051C852C" w14:textId="77777777" w:rsidR="00F344A2" w:rsidRDefault="00F344A2" w:rsidP="00F344A2">
      <w:pPr>
        <w:spacing w:after="0" w:line="240" w:lineRule="auto"/>
        <w:rPr>
          <w:rFonts w:ascii="Times New Roman" w:hAnsi="Times New Roman" w:cs="Times New Roman"/>
          <w:sz w:val="24"/>
          <w:szCs w:val="24"/>
        </w:rPr>
      </w:pPr>
      <w:r>
        <w:rPr>
          <w:rFonts w:ascii="Times New Roman" w:hAnsi="Times New Roman" w:cs="Times New Roman"/>
          <w:sz w:val="24"/>
          <w:szCs w:val="24"/>
        </w:rPr>
        <w:t>367 Woodlawn Road W</w:t>
      </w:r>
    </w:p>
    <w:p w14:paraId="322DAE38" w14:textId="77777777" w:rsidR="00F344A2" w:rsidRDefault="00F344A2" w:rsidP="00F344A2">
      <w:pPr>
        <w:spacing w:after="0" w:line="240" w:lineRule="auto"/>
        <w:rPr>
          <w:rFonts w:ascii="Times New Roman" w:hAnsi="Times New Roman" w:cs="Times New Roman"/>
          <w:sz w:val="24"/>
          <w:szCs w:val="24"/>
        </w:rPr>
      </w:pPr>
      <w:r>
        <w:rPr>
          <w:rFonts w:ascii="Times New Roman" w:hAnsi="Times New Roman" w:cs="Times New Roman"/>
          <w:sz w:val="24"/>
          <w:szCs w:val="24"/>
        </w:rPr>
        <w:t>Unit 9</w:t>
      </w:r>
    </w:p>
    <w:p w14:paraId="1D816DE4" w14:textId="77777777" w:rsidR="00F344A2" w:rsidRDefault="00F344A2" w:rsidP="00F344A2">
      <w:pPr>
        <w:spacing w:after="0" w:line="240" w:lineRule="auto"/>
        <w:rPr>
          <w:rFonts w:ascii="Times New Roman" w:hAnsi="Times New Roman" w:cs="Times New Roman"/>
          <w:sz w:val="24"/>
          <w:szCs w:val="24"/>
        </w:rPr>
      </w:pPr>
      <w:r>
        <w:rPr>
          <w:rFonts w:ascii="Times New Roman" w:hAnsi="Times New Roman" w:cs="Times New Roman"/>
          <w:sz w:val="24"/>
          <w:szCs w:val="24"/>
        </w:rPr>
        <w:t>Guelph, ON</w:t>
      </w:r>
    </w:p>
    <w:p w14:paraId="09618B9D" w14:textId="77777777" w:rsidR="00F344A2" w:rsidRDefault="00F344A2" w:rsidP="00F344A2">
      <w:pPr>
        <w:spacing w:after="0" w:line="240" w:lineRule="auto"/>
        <w:rPr>
          <w:rFonts w:ascii="Times New Roman" w:hAnsi="Times New Roman" w:cs="Times New Roman"/>
          <w:sz w:val="24"/>
          <w:szCs w:val="24"/>
        </w:rPr>
      </w:pPr>
      <w:r>
        <w:rPr>
          <w:rFonts w:ascii="Times New Roman" w:hAnsi="Times New Roman" w:cs="Times New Roman"/>
          <w:sz w:val="24"/>
          <w:szCs w:val="24"/>
        </w:rPr>
        <w:t>N1H 7K9</w:t>
      </w:r>
    </w:p>
    <w:p w14:paraId="7E35B9F5" w14:textId="77777777" w:rsidR="00F344A2" w:rsidRDefault="00F344A2" w:rsidP="00F344A2">
      <w:pPr>
        <w:spacing w:after="0" w:line="240" w:lineRule="auto"/>
        <w:rPr>
          <w:rFonts w:ascii="Times New Roman" w:hAnsi="Times New Roman" w:cs="Times New Roman"/>
          <w:sz w:val="24"/>
          <w:szCs w:val="24"/>
        </w:rPr>
      </w:pPr>
    </w:p>
    <w:p w14:paraId="6E2BE77C" w14:textId="77777777" w:rsidR="00F344A2" w:rsidRDefault="00F344A2" w:rsidP="00F344A2">
      <w:pPr>
        <w:spacing w:after="0" w:line="240" w:lineRule="auto"/>
        <w:rPr>
          <w:rFonts w:ascii="Times New Roman" w:hAnsi="Times New Roman" w:cs="Times New Roman"/>
          <w:i/>
          <w:sz w:val="24"/>
          <w:szCs w:val="24"/>
        </w:rPr>
      </w:pPr>
      <w:r>
        <w:rPr>
          <w:rFonts w:ascii="Times New Roman" w:hAnsi="Times New Roman" w:cs="Times New Roman"/>
          <w:i/>
          <w:sz w:val="24"/>
          <w:szCs w:val="24"/>
        </w:rPr>
        <w:t>Email Address</w:t>
      </w:r>
    </w:p>
    <w:p w14:paraId="255C6713" w14:textId="77777777" w:rsidR="00F344A2" w:rsidRPr="00F344A2" w:rsidRDefault="00F344A2" w:rsidP="00F344A2">
      <w:pPr>
        <w:spacing w:after="0" w:line="240" w:lineRule="auto"/>
        <w:rPr>
          <w:rFonts w:ascii="Times New Roman" w:hAnsi="Times New Roman" w:cs="Times New Roman"/>
          <w:i/>
          <w:sz w:val="24"/>
          <w:szCs w:val="24"/>
        </w:rPr>
      </w:pPr>
    </w:p>
    <w:p w14:paraId="64EB1473" w14:textId="77777777" w:rsidR="00F344A2" w:rsidRDefault="00B538BC" w:rsidP="00F344A2">
      <w:pPr>
        <w:spacing w:after="0" w:line="240" w:lineRule="auto"/>
        <w:rPr>
          <w:rFonts w:ascii="Times New Roman" w:hAnsi="Times New Roman" w:cs="Times New Roman"/>
          <w:sz w:val="24"/>
          <w:szCs w:val="24"/>
        </w:rPr>
      </w:pPr>
      <w:hyperlink r:id="rId8" w:history="1">
        <w:r w:rsidR="00F344A2" w:rsidRPr="00E10330">
          <w:rPr>
            <w:rStyle w:val="Hyperlink"/>
            <w:rFonts w:ascii="Times New Roman" w:hAnsi="Times New Roman" w:cs="Times New Roman"/>
            <w:sz w:val="24"/>
            <w:szCs w:val="24"/>
          </w:rPr>
          <w:t>hr@lifelearn.com</w:t>
        </w:r>
      </w:hyperlink>
    </w:p>
    <w:p w14:paraId="297C63BC" w14:textId="77777777" w:rsidR="00F344A2" w:rsidRDefault="00F344A2" w:rsidP="00F344A2">
      <w:pPr>
        <w:spacing w:after="0" w:line="240" w:lineRule="auto"/>
        <w:rPr>
          <w:rFonts w:ascii="Times New Roman" w:hAnsi="Times New Roman" w:cs="Times New Roman"/>
          <w:sz w:val="24"/>
          <w:szCs w:val="24"/>
        </w:rPr>
      </w:pPr>
    </w:p>
    <w:p w14:paraId="240AE29D" w14:textId="77777777" w:rsidR="00F344A2" w:rsidRDefault="00F344A2" w:rsidP="00F344A2">
      <w:pPr>
        <w:spacing w:after="0" w:line="240" w:lineRule="auto"/>
        <w:rPr>
          <w:rFonts w:ascii="Times New Roman" w:hAnsi="Times New Roman" w:cs="Times New Roman"/>
          <w:i/>
          <w:sz w:val="24"/>
          <w:szCs w:val="24"/>
        </w:rPr>
      </w:pPr>
      <w:r>
        <w:rPr>
          <w:rFonts w:ascii="Times New Roman" w:hAnsi="Times New Roman" w:cs="Times New Roman"/>
          <w:i/>
          <w:sz w:val="24"/>
          <w:szCs w:val="24"/>
        </w:rPr>
        <w:t>Telephone Number</w:t>
      </w:r>
    </w:p>
    <w:p w14:paraId="50A4672B" w14:textId="77777777" w:rsidR="00F344A2" w:rsidRPr="00F344A2" w:rsidRDefault="00F344A2" w:rsidP="00F344A2">
      <w:pPr>
        <w:spacing w:after="0" w:line="240" w:lineRule="auto"/>
        <w:rPr>
          <w:rFonts w:ascii="Times New Roman" w:hAnsi="Times New Roman" w:cs="Times New Roman"/>
          <w:i/>
          <w:sz w:val="24"/>
          <w:szCs w:val="24"/>
        </w:rPr>
      </w:pPr>
    </w:p>
    <w:p w14:paraId="4E16B70F" w14:textId="77777777" w:rsidR="00F344A2" w:rsidRDefault="00F344A2" w:rsidP="00F344A2">
      <w:pPr>
        <w:spacing w:after="0" w:line="240" w:lineRule="auto"/>
        <w:rPr>
          <w:rFonts w:ascii="Times New Roman" w:hAnsi="Times New Roman" w:cs="Times New Roman"/>
          <w:sz w:val="24"/>
          <w:szCs w:val="24"/>
        </w:rPr>
      </w:pPr>
      <w:r>
        <w:rPr>
          <w:rFonts w:ascii="Times New Roman" w:hAnsi="Times New Roman" w:cs="Times New Roman"/>
          <w:sz w:val="24"/>
          <w:szCs w:val="24"/>
        </w:rPr>
        <w:t>519-767-5043</w:t>
      </w:r>
    </w:p>
    <w:p w14:paraId="58799D81" w14:textId="77777777" w:rsidR="00F344A2" w:rsidRDefault="00F344A2" w:rsidP="00F344A2">
      <w:pPr>
        <w:spacing w:after="0" w:line="240" w:lineRule="auto"/>
        <w:rPr>
          <w:rFonts w:ascii="Times New Roman" w:hAnsi="Times New Roman" w:cs="Times New Roman"/>
          <w:sz w:val="24"/>
          <w:szCs w:val="24"/>
        </w:rPr>
      </w:pPr>
    </w:p>
    <w:p w14:paraId="4C9C3CA6" w14:textId="77777777" w:rsidR="00F344A2" w:rsidRDefault="00F344A2" w:rsidP="00F344A2">
      <w:pPr>
        <w:spacing w:after="0" w:line="240" w:lineRule="auto"/>
        <w:rPr>
          <w:rFonts w:ascii="Times New Roman" w:hAnsi="Times New Roman" w:cs="Times New Roman"/>
          <w:sz w:val="24"/>
          <w:szCs w:val="24"/>
        </w:rPr>
      </w:pPr>
    </w:p>
    <w:p w14:paraId="20CF7D87" w14:textId="77777777" w:rsidR="00F344A2" w:rsidRDefault="00F344A2" w:rsidP="00F344A2">
      <w:pPr>
        <w:spacing w:after="0" w:line="240" w:lineRule="auto"/>
        <w:rPr>
          <w:rFonts w:ascii="Times New Roman" w:hAnsi="Times New Roman" w:cs="Times New Roman"/>
          <w:sz w:val="24"/>
          <w:szCs w:val="24"/>
        </w:rPr>
      </w:pPr>
    </w:p>
    <w:p w14:paraId="530F79FC" w14:textId="77777777" w:rsidR="00F344A2" w:rsidRDefault="00F344A2" w:rsidP="00F344A2">
      <w:pPr>
        <w:spacing w:after="0" w:line="240" w:lineRule="auto"/>
        <w:rPr>
          <w:rFonts w:ascii="Times New Roman" w:hAnsi="Times New Roman" w:cs="Times New Roman"/>
          <w:sz w:val="24"/>
          <w:szCs w:val="24"/>
        </w:rPr>
      </w:pPr>
    </w:p>
    <w:p w14:paraId="13C79F80" w14:textId="77777777" w:rsidR="00F344A2" w:rsidRDefault="00F344A2" w:rsidP="00F344A2">
      <w:pPr>
        <w:spacing w:after="0" w:line="240" w:lineRule="auto"/>
        <w:rPr>
          <w:rFonts w:ascii="Times New Roman" w:hAnsi="Times New Roman" w:cs="Times New Roman"/>
          <w:sz w:val="24"/>
          <w:szCs w:val="24"/>
        </w:rPr>
      </w:pPr>
    </w:p>
    <w:p w14:paraId="6C3EBB01" w14:textId="77777777" w:rsidR="00F344A2" w:rsidRDefault="00F344A2" w:rsidP="00F344A2">
      <w:pPr>
        <w:spacing w:after="0" w:line="240" w:lineRule="auto"/>
        <w:rPr>
          <w:rFonts w:ascii="Times New Roman" w:hAnsi="Times New Roman" w:cs="Times New Roman"/>
          <w:sz w:val="24"/>
          <w:szCs w:val="24"/>
        </w:rPr>
      </w:pPr>
    </w:p>
    <w:p w14:paraId="3D98F679" w14:textId="77777777" w:rsidR="00F344A2" w:rsidRDefault="00F344A2" w:rsidP="00F344A2">
      <w:pPr>
        <w:spacing w:after="0" w:line="240" w:lineRule="auto"/>
        <w:rPr>
          <w:rFonts w:ascii="Times New Roman" w:hAnsi="Times New Roman" w:cs="Times New Roman"/>
          <w:sz w:val="24"/>
          <w:szCs w:val="24"/>
        </w:rPr>
      </w:pPr>
    </w:p>
    <w:p w14:paraId="30344305" w14:textId="77777777" w:rsidR="00F344A2" w:rsidRDefault="00F344A2" w:rsidP="00F344A2">
      <w:pPr>
        <w:spacing w:after="0" w:line="24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836"/>
        <w:gridCol w:w="4538"/>
        <w:gridCol w:w="1276"/>
        <w:gridCol w:w="1700"/>
      </w:tblGrid>
      <w:tr w:rsidR="005E15AF" w14:paraId="4AFD734E" w14:textId="77777777" w:rsidTr="00700A9B">
        <w:tc>
          <w:tcPr>
            <w:tcW w:w="1836" w:type="dxa"/>
            <w:shd w:val="clear" w:color="auto" w:fill="D0CECE" w:themeFill="background2" w:themeFillShade="E6"/>
          </w:tcPr>
          <w:p w14:paraId="5FFBE018" w14:textId="77777777" w:rsidR="00F344A2" w:rsidRPr="00F344A2" w:rsidRDefault="00F344A2" w:rsidP="00F344A2">
            <w:r w:rsidRPr="00F344A2">
              <w:lastRenderedPageBreak/>
              <w:t>Compliance Standard</w:t>
            </w:r>
          </w:p>
        </w:tc>
        <w:tc>
          <w:tcPr>
            <w:tcW w:w="4538" w:type="dxa"/>
            <w:shd w:val="clear" w:color="auto" w:fill="D0CECE" w:themeFill="background2" w:themeFillShade="E6"/>
          </w:tcPr>
          <w:p w14:paraId="5CD0EB48" w14:textId="77777777" w:rsidR="00F344A2" w:rsidRPr="00F344A2" w:rsidRDefault="00F344A2" w:rsidP="00F344A2">
            <w:r w:rsidRPr="00F344A2">
              <w:t>Deliverable/Action Item</w:t>
            </w:r>
          </w:p>
        </w:tc>
        <w:tc>
          <w:tcPr>
            <w:tcW w:w="1276" w:type="dxa"/>
            <w:shd w:val="clear" w:color="auto" w:fill="D0CECE" w:themeFill="background2" w:themeFillShade="E6"/>
          </w:tcPr>
          <w:p w14:paraId="55DF1EF1" w14:textId="77777777" w:rsidR="00F344A2" w:rsidRPr="00F344A2" w:rsidRDefault="00505448" w:rsidP="00F344A2">
            <w:r>
              <w:t xml:space="preserve">Compliance </w:t>
            </w:r>
            <w:r w:rsidR="00F344A2" w:rsidRPr="00F344A2">
              <w:t>Deadline</w:t>
            </w:r>
          </w:p>
        </w:tc>
        <w:tc>
          <w:tcPr>
            <w:tcW w:w="1700" w:type="dxa"/>
            <w:shd w:val="clear" w:color="auto" w:fill="D0CECE" w:themeFill="background2" w:themeFillShade="E6"/>
          </w:tcPr>
          <w:p w14:paraId="6BB2F211" w14:textId="77777777" w:rsidR="00F344A2" w:rsidRPr="00F344A2" w:rsidRDefault="00F344A2" w:rsidP="00F344A2">
            <w:r w:rsidRPr="00F344A2">
              <w:t>Status</w:t>
            </w:r>
          </w:p>
        </w:tc>
      </w:tr>
      <w:tr w:rsidR="003E23BE" w14:paraId="10B22539" w14:textId="77777777" w:rsidTr="00700A9B">
        <w:tc>
          <w:tcPr>
            <w:tcW w:w="1836" w:type="dxa"/>
          </w:tcPr>
          <w:p w14:paraId="783D5E5C" w14:textId="77777777" w:rsidR="00F344A2" w:rsidRDefault="00B1156F" w:rsidP="00F344A2">
            <w:pPr>
              <w:rPr>
                <w:rFonts w:ascii="Times New Roman" w:hAnsi="Times New Roman" w:cs="Times New Roman"/>
                <w:sz w:val="24"/>
                <w:szCs w:val="24"/>
              </w:rPr>
            </w:pPr>
            <w:r>
              <w:rPr>
                <w:rFonts w:ascii="Times New Roman" w:hAnsi="Times New Roman" w:cs="Times New Roman"/>
                <w:sz w:val="24"/>
                <w:szCs w:val="24"/>
              </w:rPr>
              <w:t>Accessible</w:t>
            </w:r>
            <w:r w:rsidR="00F344A2">
              <w:rPr>
                <w:rFonts w:ascii="Times New Roman" w:hAnsi="Times New Roman" w:cs="Times New Roman"/>
                <w:sz w:val="24"/>
                <w:szCs w:val="24"/>
              </w:rPr>
              <w:t xml:space="preserve"> Customer Service</w:t>
            </w:r>
          </w:p>
        </w:tc>
        <w:tc>
          <w:tcPr>
            <w:tcW w:w="4538" w:type="dxa"/>
          </w:tcPr>
          <w:p w14:paraId="6559E642" w14:textId="77777777" w:rsidR="00F344A2" w:rsidRDefault="00B1156F" w:rsidP="00D21242">
            <w:pPr>
              <w:pStyle w:val="ListParagraph"/>
              <w:ind w:left="360"/>
              <w:rPr>
                <w:rFonts w:ascii="Times New Roman" w:hAnsi="Times New Roman" w:cs="Times New Roman"/>
                <w:sz w:val="24"/>
                <w:szCs w:val="24"/>
              </w:rPr>
            </w:pPr>
            <w:r w:rsidRPr="00B1156F">
              <w:rPr>
                <w:rFonts w:ascii="Times New Roman" w:hAnsi="Times New Roman" w:cs="Times New Roman"/>
                <w:sz w:val="24"/>
                <w:szCs w:val="24"/>
              </w:rPr>
              <w:t>provide training to your staff and volunteers to serve customers of all abilities</w:t>
            </w:r>
            <w:r>
              <w:rPr>
                <w:rFonts w:ascii="Times New Roman" w:hAnsi="Times New Roman" w:cs="Times New Roman"/>
                <w:sz w:val="24"/>
                <w:szCs w:val="24"/>
              </w:rPr>
              <w:t>.</w:t>
            </w:r>
          </w:p>
          <w:p w14:paraId="44E34F1D" w14:textId="77777777" w:rsidR="00D21242" w:rsidRDefault="00D21242" w:rsidP="00D21242">
            <w:pPr>
              <w:pStyle w:val="ListParagraph"/>
              <w:ind w:left="360"/>
              <w:rPr>
                <w:rFonts w:ascii="Times New Roman" w:hAnsi="Times New Roman" w:cs="Times New Roman"/>
                <w:sz w:val="24"/>
                <w:szCs w:val="24"/>
              </w:rPr>
            </w:pPr>
          </w:p>
          <w:p w14:paraId="5F5EDCE8" w14:textId="77777777" w:rsidR="00D21242" w:rsidRDefault="00B1156F"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welcome service animals and support persons</w:t>
            </w:r>
            <w:r w:rsidR="00D21242">
              <w:rPr>
                <w:rFonts w:ascii="Times New Roman" w:hAnsi="Times New Roman" w:cs="Times New Roman"/>
                <w:sz w:val="24"/>
                <w:szCs w:val="24"/>
              </w:rPr>
              <w:t xml:space="preserve"> </w:t>
            </w:r>
          </w:p>
          <w:p w14:paraId="554D9429" w14:textId="77777777" w:rsidR="00D21242" w:rsidRDefault="00D21242" w:rsidP="00D21242">
            <w:pPr>
              <w:pStyle w:val="ListParagraph"/>
              <w:ind w:left="360"/>
              <w:rPr>
                <w:rFonts w:ascii="Times New Roman" w:hAnsi="Times New Roman" w:cs="Times New Roman"/>
                <w:sz w:val="24"/>
                <w:szCs w:val="24"/>
              </w:rPr>
            </w:pPr>
          </w:p>
          <w:p w14:paraId="1C39C79B" w14:textId="77777777" w:rsidR="00B1156F" w:rsidRDefault="00B1156F"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put an accessibility policy in place.</w:t>
            </w:r>
          </w:p>
        </w:tc>
        <w:tc>
          <w:tcPr>
            <w:tcW w:w="1276" w:type="dxa"/>
          </w:tcPr>
          <w:p w14:paraId="6FAB4F8F" w14:textId="77777777" w:rsidR="00F344A2" w:rsidRDefault="00F344A2" w:rsidP="00F344A2">
            <w:pPr>
              <w:rPr>
                <w:rFonts w:ascii="Times New Roman" w:hAnsi="Times New Roman" w:cs="Times New Roman"/>
                <w:sz w:val="24"/>
                <w:szCs w:val="24"/>
              </w:rPr>
            </w:pPr>
          </w:p>
          <w:p w14:paraId="1A182161" w14:textId="77777777" w:rsidR="00B1156F" w:rsidRDefault="00B1156F" w:rsidP="00F344A2">
            <w:pPr>
              <w:rPr>
                <w:rFonts w:ascii="Times New Roman" w:hAnsi="Times New Roman" w:cs="Times New Roman"/>
                <w:sz w:val="24"/>
                <w:szCs w:val="24"/>
              </w:rPr>
            </w:pPr>
          </w:p>
          <w:p w14:paraId="2AC5469A" w14:textId="77777777" w:rsidR="00B1156F" w:rsidRDefault="00B1156F" w:rsidP="00F344A2">
            <w:pPr>
              <w:rPr>
                <w:rFonts w:ascii="Times New Roman" w:hAnsi="Times New Roman" w:cs="Times New Roman"/>
                <w:sz w:val="24"/>
                <w:szCs w:val="24"/>
              </w:rPr>
            </w:pPr>
            <w:r>
              <w:rPr>
                <w:rFonts w:ascii="Times New Roman" w:hAnsi="Times New Roman" w:cs="Times New Roman"/>
                <w:sz w:val="24"/>
                <w:szCs w:val="24"/>
              </w:rPr>
              <w:t>January 1, 2012</w:t>
            </w:r>
          </w:p>
        </w:tc>
        <w:tc>
          <w:tcPr>
            <w:tcW w:w="1700" w:type="dxa"/>
          </w:tcPr>
          <w:p w14:paraId="6D325CE8" w14:textId="77777777" w:rsidR="00F344A2" w:rsidRPr="00505448" w:rsidRDefault="00F344A2" w:rsidP="00F344A2">
            <w:pPr>
              <w:rPr>
                <w:rFonts w:ascii="Times New Roman" w:hAnsi="Times New Roman" w:cs="Times New Roman"/>
                <w:b/>
                <w:sz w:val="24"/>
                <w:szCs w:val="24"/>
              </w:rPr>
            </w:pPr>
          </w:p>
          <w:p w14:paraId="40231DC0" w14:textId="77777777" w:rsidR="00B1156F" w:rsidRPr="00505448" w:rsidRDefault="00B1156F" w:rsidP="00F344A2">
            <w:pPr>
              <w:rPr>
                <w:rFonts w:ascii="Times New Roman" w:hAnsi="Times New Roman" w:cs="Times New Roman"/>
                <w:b/>
                <w:sz w:val="24"/>
                <w:szCs w:val="24"/>
              </w:rPr>
            </w:pPr>
          </w:p>
          <w:p w14:paraId="1E393721" w14:textId="77777777" w:rsidR="00B1156F" w:rsidRPr="00505448" w:rsidRDefault="00B1156F" w:rsidP="00F344A2">
            <w:pPr>
              <w:rPr>
                <w:rFonts w:ascii="Times New Roman" w:hAnsi="Times New Roman" w:cs="Times New Roman"/>
                <w:b/>
                <w:sz w:val="24"/>
                <w:szCs w:val="24"/>
              </w:rPr>
            </w:pPr>
            <w:r w:rsidRPr="00505448">
              <w:rPr>
                <w:rFonts w:ascii="Times New Roman" w:hAnsi="Times New Roman" w:cs="Times New Roman"/>
                <w:b/>
                <w:sz w:val="24"/>
                <w:szCs w:val="24"/>
              </w:rPr>
              <w:t>Complete</w:t>
            </w:r>
          </w:p>
          <w:p w14:paraId="1404A171" w14:textId="77777777" w:rsidR="00B1156F" w:rsidRPr="00505448" w:rsidRDefault="00B1156F" w:rsidP="00F344A2">
            <w:pPr>
              <w:rPr>
                <w:rFonts w:ascii="Times New Roman" w:hAnsi="Times New Roman" w:cs="Times New Roman"/>
                <w:b/>
                <w:sz w:val="24"/>
                <w:szCs w:val="24"/>
              </w:rPr>
            </w:pPr>
          </w:p>
        </w:tc>
      </w:tr>
      <w:tr w:rsidR="003E23BE" w14:paraId="548825E0" w14:textId="77777777" w:rsidTr="00700A9B">
        <w:tc>
          <w:tcPr>
            <w:tcW w:w="1836" w:type="dxa"/>
          </w:tcPr>
          <w:p w14:paraId="1D4AC5E3" w14:textId="77777777" w:rsidR="00F344A2" w:rsidRDefault="00B1156F" w:rsidP="00F344A2">
            <w:pPr>
              <w:rPr>
                <w:rFonts w:ascii="Times New Roman" w:hAnsi="Times New Roman" w:cs="Times New Roman"/>
                <w:sz w:val="24"/>
                <w:szCs w:val="24"/>
              </w:rPr>
            </w:pPr>
            <w:r>
              <w:rPr>
                <w:rFonts w:ascii="Times New Roman" w:hAnsi="Times New Roman" w:cs="Times New Roman"/>
                <w:sz w:val="24"/>
                <w:szCs w:val="24"/>
              </w:rPr>
              <w:t>Emergency and Public Safety Information</w:t>
            </w:r>
          </w:p>
        </w:tc>
        <w:tc>
          <w:tcPr>
            <w:tcW w:w="4538" w:type="dxa"/>
          </w:tcPr>
          <w:p w14:paraId="5896688F" w14:textId="77777777" w:rsidR="00F344A2" w:rsidRPr="00B1156F" w:rsidRDefault="003C51C1"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emergency procedures, plans and information is available in an accessible format when requested</w:t>
            </w:r>
          </w:p>
        </w:tc>
        <w:tc>
          <w:tcPr>
            <w:tcW w:w="1276" w:type="dxa"/>
          </w:tcPr>
          <w:p w14:paraId="1D3620A6"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January 1, 2012</w:t>
            </w:r>
          </w:p>
        </w:tc>
        <w:tc>
          <w:tcPr>
            <w:tcW w:w="1700" w:type="dxa"/>
          </w:tcPr>
          <w:p w14:paraId="408F4CF5" w14:textId="77777777" w:rsidR="00F344A2" w:rsidRPr="00505448" w:rsidRDefault="003C51C1" w:rsidP="00F344A2">
            <w:pPr>
              <w:rPr>
                <w:rFonts w:ascii="Times New Roman" w:hAnsi="Times New Roman" w:cs="Times New Roman"/>
                <w:b/>
                <w:sz w:val="24"/>
                <w:szCs w:val="24"/>
              </w:rPr>
            </w:pPr>
            <w:r w:rsidRPr="00505448">
              <w:rPr>
                <w:rFonts w:ascii="Times New Roman" w:hAnsi="Times New Roman" w:cs="Times New Roman"/>
                <w:b/>
                <w:sz w:val="24"/>
                <w:szCs w:val="24"/>
              </w:rPr>
              <w:t>Complete</w:t>
            </w:r>
          </w:p>
        </w:tc>
      </w:tr>
      <w:tr w:rsidR="003E23BE" w14:paraId="2605CAAD" w14:textId="77777777" w:rsidTr="00700A9B">
        <w:tc>
          <w:tcPr>
            <w:tcW w:w="1836" w:type="dxa"/>
          </w:tcPr>
          <w:p w14:paraId="0621D82C"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Accessible emergency information for Staff</w:t>
            </w:r>
          </w:p>
        </w:tc>
        <w:tc>
          <w:tcPr>
            <w:tcW w:w="4538" w:type="dxa"/>
          </w:tcPr>
          <w:p w14:paraId="5B6EC2A2" w14:textId="77777777" w:rsidR="00F344A2" w:rsidRPr="003C51C1" w:rsidRDefault="003C51C1"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ensure employees with disabilities are provided with individual workplace emergency workplace information.</w:t>
            </w:r>
          </w:p>
        </w:tc>
        <w:tc>
          <w:tcPr>
            <w:tcW w:w="1276" w:type="dxa"/>
          </w:tcPr>
          <w:p w14:paraId="432DB8F6"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January 1, 2102</w:t>
            </w:r>
          </w:p>
        </w:tc>
        <w:tc>
          <w:tcPr>
            <w:tcW w:w="1700" w:type="dxa"/>
          </w:tcPr>
          <w:p w14:paraId="4C1D95B9" w14:textId="77777777" w:rsidR="00F344A2" w:rsidRPr="00505448" w:rsidRDefault="003C51C1" w:rsidP="00F344A2">
            <w:pPr>
              <w:rPr>
                <w:rFonts w:ascii="Times New Roman" w:hAnsi="Times New Roman" w:cs="Times New Roman"/>
                <w:b/>
                <w:sz w:val="24"/>
                <w:szCs w:val="24"/>
              </w:rPr>
            </w:pPr>
            <w:r w:rsidRPr="00505448">
              <w:rPr>
                <w:rFonts w:ascii="Times New Roman" w:hAnsi="Times New Roman" w:cs="Times New Roman"/>
                <w:b/>
                <w:sz w:val="24"/>
                <w:szCs w:val="24"/>
              </w:rPr>
              <w:t>Complete</w:t>
            </w:r>
          </w:p>
        </w:tc>
      </w:tr>
      <w:tr w:rsidR="003E23BE" w14:paraId="15A761DD" w14:textId="77777777" w:rsidTr="00700A9B">
        <w:tc>
          <w:tcPr>
            <w:tcW w:w="1836" w:type="dxa"/>
          </w:tcPr>
          <w:p w14:paraId="473D1AFA"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Accessibility Compliance Report</w:t>
            </w:r>
          </w:p>
        </w:tc>
        <w:tc>
          <w:tcPr>
            <w:tcW w:w="4538" w:type="dxa"/>
          </w:tcPr>
          <w:p w14:paraId="0E40B148" w14:textId="77777777" w:rsidR="00F344A2" w:rsidRPr="003C51C1" w:rsidRDefault="003C51C1"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File an Accessibility Compliance Report</w:t>
            </w:r>
          </w:p>
        </w:tc>
        <w:tc>
          <w:tcPr>
            <w:tcW w:w="1276" w:type="dxa"/>
          </w:tcPr>
          <w:p w14:paraId="62DDBD11"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January 31, 2014</w:t>
            </w:r>
          </w:p>
        </w:tc>
        <w:tc>
          <w:tcPr>
            <w:tcW w:w="1700" w:type="dxa"/>
          </w:tcPr>
          <w:p w14:paraId="6FAB31EE" w14:textId="77777777" w:rsidR="00F344A2" w:rsidRPr="00505448" w:rsidRDefault="003C51C1" w:rsidP="00F344A2">
            <w:pPr>
              <w:rPr>
                <w:rFonts w:ascii="Times New Roman" w:hAnsi="Times New Roman" w:cs="Times New Roman"/>
                <w:b/>
                <w:sz w:val="24"/>
                <w:szCs w:val="24"/>
              </w:rPr>
            </w:pPr>
            <w:r w:rsidRPr="00505448">
              <w:rPr>
                <w:rFonts w:ascii="Times New Roman" w:hAnsi="Times New Roman" w:cs="Times New Roman"/>
                <w:b/>
                <w:sz w:val="24"/>
                <w:szCs w:val="24"/>
              </w:rPr>
              <w:t>Complete</w:t>
            </w:r>
          </w:p>
        </w:tc>
      </w:tr>
      <w:tr w:rsidR="003E23BE" w14:paraId="2AE54457" w14:textId="77777777" w:rsidTr="00700A9B">
        <w:tc>
          <w:tcPr>
            <w:tcW w:w="1836" w:type="dxa"/>
          </w:tcPr>
          <w:p w14:paraId="51620C10"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Accessibility Policies</w:t>
            </w:r>
          </w:p>
        </w:tc>
        <w:tc>
          <w:tcPr>
            <w:tcW w:w="4538" w:type="dxa"/>
          </w:tcPr>
          <w:p w14:paraId="3975A52B" w14:textId="77777777" w:rsidR="00F344A2" w:rsidRDefault="003C51C1"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Create policies to help achieve accessibility goals</w:t>
            </w:r>
          </w:p>
          <w:p w14:paraId="714E36EA" w14:textId="77777777" w:rsidR="003C51C1" w:rsidRPr="003C51C1" w:rsidRDefault="003C51C1"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Tell employees and customers about policies</w:t>
            </w:r>
          </w:p>
        </w:tc>
        <w:tc>
          <w:tcPr>
            <w:tcW w:w="1276" w:type="dxa"/>
          </w:tcPr>
          <w:p w14:paraId="609D961C"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January 1, 2015</w:t>
            </w:r>
          </w:p>
        </w:tc>
        <w:tc>
          <w:tcPr>
            <w:tcW w:w="1700" w:type="dxa"/>
          </w:tcPr>
          <w:p w14:paraId="1894879E" w14:textId="77777777" w:rsidR="00F344A2" w:rsidRPr="00505448" w:rsidRDefault="00700A9B" w:rsidP="00F344A2">
            <w:pPr>
              <w:rPr>
                <w:rFonts w:ascii="Times New Roman" w:hAnsi="Times New Roman" w:cs="Times New Roman"/>
                <w:b/>
                <w:sz w:val="24"/>
                <w:szCs w:val="24"/>
              </w:rPr>
            </w:pPr>
            <w:r>
              <w:rPr>
                <w:rFonts w:ascii="Times New Roman" w:hAnsi="Times New Roman" w:cs="Times New Roman"/>
                <w:b/>
                <w:sz w:val="24"/>
                <w:szCs w:val="24"/>
              </w:rPr>
              <w:t>Complete</w:t>
            </w:r>
          </w:p>
          <w:p w14:paraId="15236AE7" w14:textId="77777777" w:rsidR="003C51C1" w:rsidRDefault="003C51C1" w:rsidP="00F344A2">
            <w:pPr>
              <w:rPr>
                <w:rFonts w:ascii="Times New Roman" w:hAnsi="Times New Roman" w:cs="Times New Roman"/>
                <w:sz w:val="24"/>
                <w:szCs w:val="24"/>
              </w:rPr>
            </w:pPr>
          </w:p>
          <w:p w14:paraId="0AC8E3BB" w14:textId="77777777" w:rsidR="00C36B4F" w:rsidRDefault="003C51C1" w:rsidP="00F344A2">
            <w:pPr>
              <w:rPr>
                <w:rFonts w:ascii="Times New Roman" w:hAnsi="Times New Roman" w:cs="Times New Roman"/>
                <w:sz w:val="24"/>
                <w:szCs w:val="24"/>
              </w:rPr>
            </w:pPr>
            <w:r>
              <w:rPr>
                <w:rFonts w:ascii="Times New Roman" w:hAnsi="Times New Roman" w:cs="Times New Roman"/>
                <w:sz w:val="24"/>
                <w:szCs w:val="24"/>
              </w:rPr>
              <w:t>Policies are available to public upon request</w:t>
            </w:r>
            <w:r w:rsidR="00700A9B">
              <w:rPr>
                <w:rFonts w:ascii="Times New Roman" w:hAnsi="Times New Roman" w:cs="Times New Roman"/>
                <w:sz w:val="24"/>
                <w:szCs w:val="24"/>
              </w:rPr>
              <w:t xml:space="preserve"> and posted on our website.</w:t>
            </w:r>
            <w:r>
              <w:rPr>
                <w:rFonts w:ascii="Times New Roman" w:hAnsi="Times New Roman" w:cs="Times New Roman"/>
                <w:sz w:val="24"/>
                <w:szCs w:val="24"/>
              </w:rPr>
              <w:t xml:space="preserve"> </w:t>
            </w:r>
            <w:r w:rsidR="00505448">
              <w:rPr>
                <w:rFonts w:ascii="Times New Roman" w:hAnsi="Times New Roman" w:cs="Times New Roman"/>
                <w:sz w:val="24"/>
                <w:szCs w:val="24"/>
              </w:rPr>
              <w:t xml:space="preserve"> Staff were provided copies</w:t>
            </w:r>
            <w:r w:rsidR="00700A9B">
              <w:rPr>
                <w:rFonts w:ascii="Times New Roman" w:hAnsi="Times New Roman" w:cs="Times New Roman"/>
                <w:sz w:val="24"/>
                <w:szCs w:val="24"/>
              </w:rPr>
              <w:t>.</w:t>
            </w:r>
            <w:r w:rsidR="00505448">
              <w:rPr>
                <w:rFonts w:ascii="Times New Roman" w:hAnsi="Times New Roman" w:cs="Times New Roman"/>
                <w:sz w:val="24"/>
                <w:szCs w:val="24"/>
              </w:rPr>
              <w:t xml:space="preserve">  </w:t>
            </w:r>
          </w:p>
          <w:p w14:paraId="57D53F2B" w14:textId="77777777" w:rsidR="00C36B4F" w:rsidRDefault="00C36B4F" w:rsidP="00F344A2">
            <w:pPr>
              <w:rPr>
                <w:rFonts w:ascii="Times New Roman" w:hAnsi="Times New Roman" w:cs="Times New Roman"/>
                <w:sz w:val="24"/>
                <w:szCs w:val="24"/>
              </w:rPr>
            </w:pPr>
          </w:p>
        </w:tc>
      </w:tr>
      <w:tr w:rsidR="003E23BE" w14:paraId="025CB51B" w14:textId="77777777" w:rsidTr="00700A9B">
        <w:tc>
          <w:tcPr>
            <w:tcW w:w="1836" w:type="dxa"/>
          </w:tcPr>
          <w:p w14:paraId="387B90C7"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Self-Service Kiosks</w:t>
            </w:r>
          </w:p>
        </w:tc>
        <w:tc>
          <w:tcPr>
            <w:tcW w:w="4538" w:type="dxa"/>
          </w:tcPr>
          <w:p w14:paraId="776DED98" w14:textId="77777777" w:rsidR="00F344A2" w:rsidRDefault="00F86157" w:rsidP="00F344A2">
            <w:pPr>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tcPr>
          <w:p w14:paraId="4F40CF1D" w14:textId="77777777" w:rsidR="00F344A2" w:rsidRDefault="003C51C1" w:rsidP="00F344A2">
            <w:pPr>
              <w:rPr>
                <w:rFonts w:ascii="Times New Roman" w:hAnsi="Times New Roman" w:cs="Times New Roman"/>
                <w:sz w:val="24"/>
                <w:szCs w:val="24"/>
              </w:rPr>
            </w:pPr>
            <w:r>
              <w:rPr>
                <w:rFonts w:ascii="Times New Roman" w:hAnsi="Times New Roman" w:cs="Times New Roman"/>
                <w:sz w:val="24"/>
                <w:szCs w:val="24"/>
              </w:rPr>
              <w:t>January 1, 2015</w:t>
            </w:r>
          </w:p>
        </w:tc>
        <w:tc>
          <w:tcPr>
            <w:tcW w:w="1700" w:type="dxa"/>
          </w:tcPr>
          <w:p w14:paraId="04565EC9" w14:textId="77777777" w:rsidR="000D6E64" w:rsidRDefault="00F86157" w:rsidP="00D21242">
            <w:pPr>
              <w:rPr>
                <w:rFonts w:ascii="Times New Roman" w:hAnsi="Times New Roman" w:cs="Times New Roman"/>
                <w:sz w:val="24"/>
                <w:szCs w:val="24"/>
              </w:rPr>
            </w:pPr>
            <w:r w:rsidRPr="00505448">
              <w:rPr>
                <w:rFonts w:ascii="Times New Roman" w:hAnsi="Times New Roman" w:cs="Times New Roman"/>
                <w:b/>
                <w:sz w:val="24"/>
                <w:szCs w:val="24"/>
              </w:rPr>
              <w:t>Not Applicable</w:t>
            </w:r>
            <w:r>
              <w:rPr>
                <w:rFonts w:ascii="Times New Roman" w:hAnsi="Times New Roman" w:cs="Times New Roman"/>
                <w:sz w:val="24"/>
                <w:szCs w:val="24"/>
              </w:rPr>
              <w:t xml:space="preserve"> -LifeLearn does not have Kiosks.  If Kiosks are intro</w:t>
            </w:r>
            <w:r w:rsidR="00505448">
              <w:rPr>
                <w:rFonts w:ascii="Times New Roman" w:hAnsi="Times New Roman" w:cs="Times New Roman"/>
                <w:sz w:val="24"/>
                <w:szCs w:val="24"/>
              </w:rPr>
              <w:t>duced, LifeLear</w:t>
            </w:r>
            <w:r w:rsidR="00AB4E29">
              <w:rPr>
                <w:rFonts w:ascii="Times New Roman" w:hAnsi="Times New Roman" w:cs="Times New Roman"/>
                <w:sz w:val="24"/>
                <w:szCs w:val="24"/>
              </w:rPr>
              <w:t>n will ensure they are compliant</w:t>
            </w:r>
            <w:r w:rsidR="00505448">
              <w:rPr>
                <w:rFonts w:ascii="Times New Roman" w:hAnsi="Times New Roman" w:cs="Times New Roman"/>
                <w:sz w:val="24"/>
                <w:szCs w:val="24"/>
              </w:rPr>
              <w:t xml:space="preserve"> with AODA legislation.</w:t>
            </w:r>
          </w:p>
          <w:p w14:paraId="007EF0EF" w14:textId="77777777" w:rsidR="00700A9B" w:rsidRDefault="00700A9B" w:rsidP="00D21242">
            <w:pPr>
              <w:rPr>
                <w:rFonts w:ascii="Times New Roman" w:hAnsi="Times New Roman" w:cs="Times New Roman"/>
                <w:sz w:val="24"/>
                <w:szCs w:val="24"/>
              </w:rPr>
            </w:pPr>
          </w:p>
          <w:p w14:paraId="20ED9EDF" w14:textId="77777777" w:rsidR="00700A9B" w:rsidRDefault="00700A9B" w:rsidP="00D21242">
            <w:pPr>
              <w:rPr>
                <w:rFonts w:ascii="Times New Roman" w:hAnsi="Times New Roman" w:cs="Times New Roman"/>
                <w:sz w:val="24"/>
                <w:szCs w:val="24"/>
              </w:rPr>
            </w:pPr>
          </w:p>
          <w:p w14:paraId="56F4A4A2" w14:textId="77777777" w:rsidR="00700A9B" w:rsidRDefault="00700A9B" w:rsidP="00D21242">
            <w:pPr>
              <w:rPr>
                <w:rFonts w:ascii="Times New Roman" w:hAnsi="Times New Roman" w:cs="Times New Roman"/>
                <w:sz w:val="24"/>
                <w:szCs w:val="24"/>
              </w:rPr>
            </w:pPr>
          </w:p>
        </w:tc>
      </w:tr>
      <w:tr w:rsidR="005E15AF" w14:paraId="332310F9" w14:textId="77777777" w:rsidTr="00700A9B">
        <w:tc>
          <w:tcPr>
            <w:tcW w:w="1836" w:type="dxa"/>
            <w:shd w:val="clear" w:color="auto" w:fill="D0CECE" w:themeFill="background2" w:themeFillShade="E6"/>
          </w:tcPr>
          <w:p w14:paraId="399C8B4D" w14:textId="77777777" w:rsidR="000D6E64" w:rsidRDefault="000D6E64" w:rsidP="00F344A2">
            <w:pPr>
              <w:rPr>
                <w:rFonts w:ascii="Times New Roman" w:hAnsi="Times New Roman" w:cs="Times New Roman"/>
                <w:sz w:val="24"/>
                <w:szCs w:val="24"/>
              </w:rPr>
            </w:pPr>
            <w:r w:rsidRPr="00F344A2">
              <w:lastRenderedPageBreak/>
              <w:t>Compliance Standard</w:t>
            </w:r>
          </w:p>
        </w:tc>
        <w:tc>
          <w:tcPr>
            <w:tcW w:w="4538" w:type="dxa"/>
            <w:shd w:val="clear" w:color="auto" w:fill="D0CECE" w:themeFill="background2" w:themeFillShade="E6"/>
          </w:tcPr>
          <w:p w14:paraId="4598CF2F" w14:textId="77777777" w:rsidR="000D6E64" w:rsidRPr="00F86157" w:rsidRDefault="000D6E64" w:rsidP="000D6E64">
            <w:pPr>
              <w:pStyle w:val="ListParagraph"/>
              <w:ind w:left="360"/>
              <w:rPr>
                <w:rFonts w:ascii="Times New Roman" w:hAnsi="Times New Roman" w:cs="Times New Roman"/>
                <w:sz w:val="24"/>
                <w:szCs w:val="24"/>
              </w:rPr>
            </w:pPr>
            <w:r w:rsidRPr="00F344A2">
              <w:t>Deliverable/Action Item</w:t>
            </w:r>
          </w:p>
        </w:tc>
        <w:tc>
          <w:tcPr>
            <w:tcW w:w="1276" w:type="dxa"/>
            <w:shd w:val="clear" w:color="auto" w:fill="D0CECE" w:themeFill="background2" w:themeFillShade="E6"/>
          </w:tcPr>
          <w:p w14:paraId="12511020" w14:textId="77777777" w:rsidR="000D6E64" w:rsidRDefault="000D6E64" w:rsidP="00F344A2">
            <w:pPr>
              <w:rPr>
                <w:rFonts w:ascii="Times New Roman" w:hAnsi="Times New Roman" w:cs="Times New Roman"/>
                <w:sz w:val="24"/>
                <w:szCs w:val="24"/>
              </w:rPr>
            </w:pPr>
            <w:r>
              <w:t xml:space="preserve">Compliance </w:t>
            </w:r>
            <w:r w:rsidRPr="00F344A2">
              <w:t>Deadline</w:t>
            </w:r>
          </w:p>
        </w:tc>
        <w:tc>
          <w:tcPr>
            <w:tcW w:w="1700" w:type="dxa"/>
            <w:shd w:val="clear" w:color="auto" w:fill="D0CECE" w:themeFill="background2" w:themeFillShade="E6"/>
          </w:tcPr>
          <w:p w14:paraId="4AE44B21" w14:textId="77777777" w:rsidR="000D6E64" w:rsidRPr="00505448" w:rsidRDefault="000D6E64" w:rsidP="00F344A2">
            <w:pPr>
              <w:rPr>
                <w:rFonts w:ascii="Times New Roman" w:hAnsi="Times New Roman" w:cs="Times New Roman"/>
                <w:b/>
                <w:sz w:val="24"/>
                <w:szCs w:val="24"/>
              </w:rPr>
            </w:pPr>
            <w:r w:rsidRPr="00F344A2">
              <w:t>Status</w:t>
            </w:r>
          </w:p>
        </w:tc>
      </w:tr>
      <w:tr w:rsidR="00D4745A" w14:paraId="219C7A4C" w14:textId="77777777" w:rsidTr="00700A9B">
        <w:tc>
          <w:tcPr>
            <w:tcW w:w="1836" w:type="dxa"/>
            <w:tcBorders>
              <w:bottom w:val="nil"/>
            </w:tcBorders>
          </w:tcPr>
          <w:p w14:paraId="634EEE15" w14:textId="77777777" w:rsidR="000D6E64" w:rsidRPr="00F86157" w:rsidRDefault="000D6E64" w:rsidP="00F344A2">
            <w:pPr>
              <w:rPr>
                <w:rFonts w:ascii="Times New Roman" w:hAnsi="Times New Roman" w:cs="Times New Roman"/>
                <w:sz w:val="24"/>
                <w:szCs w:val="24"/>
              </w:rPr>
            </w:pPr>
            <w:r w:rsidRPr="00F86157">
              <w:rPr>
                <w:rFonts w:ascii="Times New Roman" w:hAnsi="Times New Roman" w:cs="Times New Roman"/>
                <w:sz w:val="24"/>
                <w:szCs w:val="24"/>
              </w:rPr>
              <w:t>Accessible Customer Service</w:t>
            </w:r>
          </w:p>
        </w:tc>
        <w:tc>
          <w:tcPr>
            <w:tcW w:w="4538" w:type="dxa"/>
            <w:tcBorders>
              <w:bottom w:val="nil"/>
            </w:tcBorders>
          </w:tcPr>
          <w:p w14:paraId="66107C5C" w14:textId="77777777" w:rsidR="000D6E64" w:rsidRDefault="000D6E64"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Keep a written record of training</w:t>
            </w:r>
          </w:p>
          <w:p w14:paraId="217FC25F" w14:textId="77777777" w:rsidR="000D6E64" w:rsidRDefault="000D6E64"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Ensure organization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accommodate the use of assistive devices</w:t>
            </w:r>
          </w:p>
          <w:p w14:paraId="3D506E09" w14:textId="77777777" w:rsidR="00D21242" w:rsidRDefault="00D21242" w:rsidP="00D21242">
            <w:pPr>
              <w:pStyle w:val="ListParagraph"/>
              <w:ind w:left="360"/>
              <w:rPr>
                <w:rFonts w:ascii="Times New Roman" w:hAnsi="Times New Roman" w:cs="Times New Roman"/>
                <w:sz w:val="24"/>
                <w:szCs w:val="24"/>
              </w:rPr>
            </w:pPr>
          </w:p>
          <w:p w14:paraId="519A1999" w14:textId="77777777" w:rsidR="00C36B4F" w:rsidRDefault="00C36B4F"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Ensure organization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accommodate the use of service animals</w:t>
            </w:r>
          </w:p>
          <w:p w14:paraId="1FD4E39E" w14:textId="77777777" w:rsidR="00D21242" w:rsidRDefault="00D21242" w:rsidP="00D21242">
            <w:pPr>
              <w:pStyle w:val="ListParagraph"/>
              <w:ind w:left="360"/>
              <w:rPr>
                <w:rFonts w:ascii="Times New Roman" w:hAnsi="Times New Roman" w:cs="Times New Roman"/>
                <w:sz w:val="24"/>
                <w:szCs w:val="24"/>
              </w:rPr>
            </w:pPr>
          </w:p>
          <w:p w14:paraId="452CE07E" w14:textId="77777777" w:rsidR="00C36B4F" w:rsidRDefault="00C36B4F"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Ensure that Notice of Temporary Disruption is posted when required.</w:t>
            </w:r>
          </w:p>
        </w:tc>
        <w:tc>
          <w:tcPr>
            <w:tcW w:w="1276" w:type="dxa"/>
            <w:tcBorders>
              <w:bottom w:val="nil"/>
            </w:tcBorders>
          </w:tcPr>
          <w:p w14:paraId="65AD0F2C" w14:textId="77777777" w:rsidR="000D6E64" w:rsidRDefault="000D6E64" w:rsidP="00F344A2">
            <w:pPr>
              <w:rPr>
                <w:rFonts w:ascii="Times New Roman" w:hAnsi="Times New Roman" w:cs="Times New Roman"/>
                <w:sz w:val="24"/>
                <w:szCs w:val="24"/>
              </w:rPr>
            </w:pPr>
            <w:r>
              <w:rPr>
                <w:rFonts w:ascii="Times New Roman" w:hAnsi="Times New Roman" w:cs="Times New Roman"/>
                <w:sz w:val="24"/>
                <w:szCs w:val="24"/>
              </w:rPr>
              <w:t>January 1, 2016</w:t>
            </w:r>
          </w:p>
        </w:tc>
        <w:tc>
          <w:tcPr>
            <w:tcW w:w="1700" w:type="dxa"/>
            <w:tcBorders>
              <w:bottom w:val="nil"/>
            </w:tcBorders>
          </w:tcPr>
          <w:p w14:paraId="3B2BFD2D" w14:textId="77777777" w:rsidR="000D6E64" w:rsidRPr="00505448" w:rsidRDefault="000D6E64" w:rsidP="00F344A2">
            <w:pPr>
              <w:rPr>
                <w:rFonts w:ascii="Times New Roman" w:hAnsi="Times New Roman" w:cs="Times New Roman"/>
                <w:b/>
                <w:sz w:val="24"/>
                <w:szCs w:val="24"/>
              </w:rPr>
            </w:pPr>
            <w:r w:rsidRPr="00505448">
              <w:rPr>
                <w:rFonts w:ascii="Times New Roman" w:hAnsi="Times New Roman" w:cs="Times New Roman"/>
                <w:b/>
                <w:sz w:val="24"/>
                <w:szCs w:val="24"/>
              </w:rPr>
              <w:t>Completed</w:t>
            </w:r>
          </w:p>
        </w:tc>
      </w:tr>
      <w:tr w:rsidR="00D4745A" w14:paraId="16C5EE37" w14:textId="77777777" w:rsidTr="00700A9B">
        <w:tc>
          <w:tcPr>
            <w:tcW w:w="1836" w:type="dxa"/>
          </w:tcPr>
          <w:p w14:paraId="0B0C6C03" w14:textId="77777777" w:rsidR="000D6E64" w:rsidRDefault="000D6E64" w:rsidP="00F344A2">
            <w:pPr>
              <w:rPr>
                <w:rFonts w:ascii="Times New Roman" w:hAnsi="Times New Roman" w:cs="Times New Roman"/>
                <w:sz w:val="24"/>
                <w:szCs w:val="24"/>
              </w:rPr>
            </w:pPr>
            <w:r>
              <w:rPr>
                <w:rFonts w:ascii="Times New Roman" w:hAnsi="Times New Roman" w:cs="Times New Roman"/>
                <w:sz w:val="24"/>
                <w:szCs w:val="24"/>
              </w:rPr>
              <w:t>Create Accessibility</w:t>
            </w:r>
            <w:r w:rsidR="00C36B4F">
              <w:rPr>
                <w:rFonts w:ascii="Times New Roman" w:hAnsi="Times New Roman" w:cs="Times New Roman"/>
                <w:sz w:val="24"/>
                <w:szCs w:val="24"/>
              </w:rPr>
              <w:t xml:space="preserve"> P</w:t>
            </w:r>
            <w:r>
              <w:rPr>
                <w:rFonts w:ascii="Times New Roman" w:hAnsi="Times New Roman" w:cs="Times New Roman"/>
                <w:sz w:val="24"/>
                <w:szCs w:val="24"/>
              </w:rPr>
              <w:t>olicy and Multi-Year Plan</w:t>
            </w:r>
          </w:p>
        </w:tc>
        <w:tc>
          <w:tcPr>
            <w:tcW w:w="4538" w:type="dxa"/>
          </w:tcPr>
          <w:p w14:paraId="76985D9E" w14:textId="77777777" w:rsidR="000D6E64" w:rsidRDefault="000D6E64"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Create policies and multi-year accessibility plan to help achieve goal</w:t>
            </w:r>
          </w:p>
          <w:p w14:paraId="4E4C6EE2" w14:textId="77777777" w:rsidR="00D21242" w:rsidRDefault="00D21242" w:rsidP="00D21242">
            <w:pPr>
              <w:pStyle w:val="ListParagraph"/>
              <w:ind w:left="360"/>
              <w:rPr>
                <w:rFonts w:ascii="Times New Roman" w:hAnsi="Times New Roman" w:cs="Times New Roman"/>
                <w:sz w:val="24"/>
                <w:szCs w:val="24"/>
              </w:rPr>
            </w:pPr>
          </w:p>
          <w:p w14:paraId="6546B0F0" w14:textId="77777777" w:rsidR="000D6E64" w:rsidRDefault="000D6E64"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Post multi-year plan on website</w:t>
            </w:r>
          </w:p>
        </w:tc>
        <w:tc>
          <w:tcPr>
            <w:tcW w:w="1276" w:type="dxa"/>
          </w:tcPr>
          <w:p w14:paraId="63FEC30C" w14:textId="77777777" w:rsidR="000D6E64" w:rsidRDefault="000D6E64" w:rsidP="00F344A2">
            <w:pPr>
              <w:rPr>
                <w:rFonts w:ascii="Times New Roman" w:hAnsi="Times New Roman" w:cs="Times New Roman"/>
                <w:sz w:val="24"/>
                <w:szCs w:val="24"/>
              </w:rPr>
            </w:pPr>
            <w:r>
              <w:rPr>
                <w:rFonts w:ascii="Times New Roman" w:hAnsi="Times New Roman" w:cs="Times New Roman"/>
                <w:sz w:val="24"/>
                <w:szCs w:val="24"/>
              </w:rPr>
              <w:t>January 1, 2016</w:t>
            </w:r>
          </w:p>
        </w:tc>
        <w:tc>
          <w:tcPr>
            <w:tcW w:w="1700" w:type="dxa"/>
          </w:tcPr>
          <w:p w14:paraId="3F8D97B9" w14:textId="77777777" w:rsidR="000D6E64" w:rsidRPr="00391A2D" w:rsidRDefault="00700A9B" w:rsidP="000D6E64">
            <w:pPr>
              <w:rPr>
                <w:rFonts w:ascii="Times New Roman" w:hAnsi="Times New Roman" w:cs="Times New Roman"/>
                <w:b/>
                <w:sz w:val="24"/>
                <w:szCs w:val="24"/>
              </w:rPr>
            </w:pPr>
            <w:r w:rsidRPr="00391A2D">
              <w:rPr>
                <w:rFonts w:ascii="Times New Roman" w:hAnsi="Times New Roman" w:cs="Times New Roman"/>
                <w:b/>
                <w:sz w:val="24"/>
                <w:szCs w:val="24"/>
              </w:rPr>
              <w:t>Complete</w:t>
            </w:r>
          </w:p>
          <w:p w14:paraId="3602716B" w14:textId="77777777" w:rsidR="000D6E64" w:rsidRPr="00505448" w:rsidRDefault="000D6E64" w:rsidP="00F344A2">
            <w:pPr>
              <w:rPr>
                <w:rFonts w:ascii="Times New Roman" w:hAnsi="Times New Roman" w:cs="Times New Roman"/>
                <w:b/>
                <w:sz w:val="24"/>
                <w:szCs w:val="24"/>
              </w:rPr>
            </w:pPr>
          </w:p>
        </w:tc>
      </w:tr>
      <w:tr w:rsidR="003E23BE" w14:paraId="213E771D" w14:textId="77777777" w:rsidTr="00700A9B">
        <w:tc>
          <w:tcPr>
            <w:tcW w:w="1836" w:type="dxa"/>
          </w:tcPr>
          <w:p w14:paraId="42506D60" w14:textId="77777777" w:rsidR="000D6E64" w:rsidRPr="00F344A2" w:rsidRDefault="003E23BE" w:rsidP="00AB1267">
            <w:r>
              <w:rPr>
                <w:rFonts w:ascii="Times New Roman" w:hAnsi="Times New Roman" w:cs="Times New Roman"/>
                <w:sz w:val="24"/>
                <w:szCs w:val="24"/>
              </w:rPr>
              <w:t>Accessible Websites and Content</w:t>
            </w:r>
          </w:p>
        </w:tc>
        <w:tc>
          <w:tcPr>
            <w:tcW w:w="4538" w:type="dxa"/>
          </w:tcPr>
          <w:p w14:paraId="2280DAF6" w14:textId="77777777" w:rsidR="000D6E64" w:rsidRDefault="000D6E64" w:rsidP="003E23BE">
            <w:pPr>
              <w:pStyle w:val="ListParagraph"/>
              <w:ind w:left="360"/>
              <w:rPr>
                <w:rFonts w:ascii="Times New Roman" w:hAnsi="Times New Roman" w:cs="Times New Roman"/>
                <w:sz w:val="24"/>
                <w:szCs w:val="24"/>
              </w:rPr>
            </w:pPr>
            <w:r w:rsidRPr="003E23BE">
              <w:rPr>
                <w:rFonts w:ascii="Times New Roman" w:hAnsi="Times New Roman" w:cs="Times New Roman"/>
                <w:sz w:val="24"/>
                <w:szCs w:val="24"/>
              </w:rPr>
              <w:t>Make new and significantly updated websites accessible</w:t>
            </w:r>
            <w:r w:rsidR="003E23BE">
              <w:rPr>
                <w:rFonts w:ascii="Times New Roman" w:hAnsi="Times New Roman" w:cs="Times New Roman"/>
                <w:sz w:val="24"/>
                <w:szCs w:val="24"/>
              </w:rPr>
              <w:t>.</w:t>
            </w:r>
          </w:p>
          <w:p w14:paraId="445CD619" w14:textId="77777777" w:rsidR="003E23BE" w:rsidRDefault="003E23BE" w:rsidP="003E23BE">
            <w:pPr>
              <w:pStyle w:val="ListParagraph"/>
              <w:ind w:left="360"/>
              <w:rPr>
                <w:rFonts w:ascii="Times New Roman" w:hAnsi="Times New Roman" w:cs="Times New Roman"/>
                <w:sz w:val="24"/>
                <w:szCs w:val="24"/>
              </w:rPr>
            </w:pPr>
          </w:p>
          <w:p w14:paraId="388E68E8" w14:textId="77777777" w:rsidR="003E23BE" w:rsidRPr="00F344A2" w:rsidRDefault="003E23BE" w:rsidP="003E23BE">
            <w:pPr>
              <w:pStyle w:val="ListParagraph"/>
              <w:ind w:left="360"/>
            </w:pPr>
            <w:r>
              <w:rPr>
                <w:rFonts w:ascii="Times New Roman" w:hAnsi="Times New Roman" w:cs="Times New Roman"/>
                <w:sz w:val="24"/>
                <w:szCs w:val="24"/>
              </w:rPr>
              <w:t>Ensure the organization’s website and content adhere to the World Wide Web Consortium Web Content Accessibility Guidelines 2.0 Level A</w:t>
            </w:r>
          </w:p>
        </w:tc>
        <w:tc>
          <w:tcPr>
            <w:tcW w:w="1276" w:type="dxa"/>
          </w:tcPr>
          <w:p w14:paraId="4A5B4E5E" w14:textId="77777777" w:rsidR="000D6E64" w:rsidRPr="00F344A2" w:rsidRDefault="000D6E64" w:rsidP="00AB1267">
            <w:r>
              <w:rPr>
                <w:rFonts w:ascii="Times New Roman" w:hAnsi="Times New Roman" w:cs="Times New Roman"/>
                <w:sz w:val="24"/>
                <w:szCs w:val="24"/>
              </w:rPr>
              <w:t>January 1, 2016</w:t>
            </w:r>
          </w:p>
        </w:tc>
        <w:tc>
          <w:tcPr>
            <w:tcW w:w="1700" w:type="dxa"/>
          </w:tcPr>
          <w:p w14:paraId="2BDA4DEE" w14:textId="77777777" w:rsidR="000D6E64" w:rsidRDefault="00AB772C" w:rsidP="000D6E64">
            <w:pPr>
              <w:rPr>
                <w:rFonts w:ascii="Times New Roman" w:hAnsi="Times New Roman" w:cs="Times New Roman"/>
                <w:b/>
                <w:sz w:val="24"/>
                <w:szCs w:val="24"/>
              </w:rPr>
            </w:pPr>
            <w:r>
              <w:rPr>
                <w:rFonts w:ascii="Times New Roman" w:hAnsi="Times New Roman" w:cs="Times New Roman"/>
                <w:b/>
                <w:sz w:val="24"/>
                <w:szCs w:val="24"/>
              </w:rPr>
              <w:t>Complete</w:t>
            </w:r>
          </w:p>
          <w:p w14:paraId="70EC7EDF" w14:textId="77777777" w:rsidR="000D6E64" w:rsidRDefault="000D6E64" w:rsidP="000D6E64">
            <w:pPr>
              <w:rPr>
                <w:rFonts w:ascii="Times New Roman" w:hAnsi="Times New Roman" w:cs="Times New Roman"/>
                <w:b/>
                <w:sz w:val="24"/>
                <w:szCs w:val="24"/>
              </w:rPr>
            </w:pPr>
          </w:p>
          <w:p w14:paraId="3BCC21EE" w14:textId="77777777" w:rsidR="000D6E64" w:rsidRPr="00F344A2" w:rsidRDefault="000D6E64" w:rsidP="00AB1267"/>
        </w:tc>
      </w:tr>
      <w:tr w:rsidR="003E23BE" w14:paraId="5874FB92" w14:textId="77777777" w:rsidTr="00700A9B">
        <w:tc>
          <w:tcPr>
            <w:tcW w:w="1836" w:type="dxa"/>
          </w:tcPr>
          <w:p w14:paraId="746C4A3B" w14:textId="77777777" w:rsidR="000D6E64" w:rsidRPr="00F344A2" w:rsidRDefault="000D6E64" w:rsidP="000D6E64">
            <w:r>
              <w:rPr>
                <w:rFonts w:ascii="Times New Roman" w:hAnsi="Times New Roman" w:cs="Times New Roman"/>
                <w:sz w:val="24"/>
                <w:szCs w:val="24"/>
              </w:rPr>
              <w:t>Training Staff</w:t>
            </w:r>
          </w:p>
        </w:tc>
        <w:tc>
          <w:tcPr>
            <w:tcW w:w="4538" w:type="dxa"/>
          </w:tcPr>
          <w:p w14:paraId="7968AA33" w14:textId="77777777" w:rsidR="000D6E64" w:rsidRDefault="000D6E64" w:rsidP="003E23BE">
            <w:pPr>
              <w:pStyle w:val="ListParagraph"/>
              <w:ind w:left="360"/>
              <w:rPr>
                <w:rFonts w:ascii="Times New Roman" w:hAnsi="Times New Roman" w:cs="Times New Roman"/>
                <w:sz w:val="24"/>
                <w:szCs w:val="24"/>
              </w:rPr>
            </w:pPr>
            <w:r w:rsidRPr="003E23BE">
              <w:rPr>
                <w:rFonts w:ascii="Times New Roman" w:hAnsi="Times New Roman" w:cs="Times New Roman"/>
                <w:sz w:val="24"/>
                <w:szCs w:val="24"/>
              </w:rPr>
              <w:t xml:space="preserve">Train all employees and volunteers on </w:t>
            </w:r>
            <w:r w:rsidR="003E23BE" w:rsidRPr="003E23BE">
              <w:rPr>
                <w:rFonts w:ascii="Times New Roman" w:hAnsi="Times New Roman" w:cs="Times New Roman"/>
                <w:sz w:val="24"/>
                <w:szCs w:val="24"/>
              </w:rPr>
              <w:t xml:space="preserve">         </w:t>
            </w:r>
            <w:r w:rsidRPr="003E23BE">
              <w:rPr>
                <w:rFonts w:ascii="Times New Roman" w:hAnsi="Times New Roman" w:cs="Times New Roman"/>
                <w:sz w:val="24"/>
                <w:szCs w:val="24"/>
              </w:rPr>
              <w:t>the accessibility requirements that apply</w:t>
            </w:r>
            <w:r w:rsidR="003E23BE">
              <w:rPr>
                <w:rFonts w:ascii="Times New Roman" w:hAnsi="Times New Roman" w:cs="Times New Roman"/>
                <w:sz w:val="24"/>
                <w:szCs w:val="24"/>
              </w:rPr>
              <w:t>.</w:t>
            </w:r>
          </w:p>
          <w:p w14:paraId="3F564E9A" w14:textId="77777777" w:rsidR="00D4745A" w:rsidRDefault="00D4745A" w:rsidP="003E23BE">
            <w:pPr>
              <w:pStyle w:val="ListParagraph"/>
              <w:ind w:left="360"/>
              <w:rPr>
                <w:rFonts w:ascii="Times New Roman" w:hAnsi="Times New Roman" w:cs="Times New Roman"/>
                <w:sz w:val="24"/>
                <w:szCs w:val="24"/>
              </w:rPr>
            </w:pPr>
          </w:p>
          <w:p w14:paraId="6D124F52" w14:textId="77777777" w:rsidR="00D4745A" w:rsidRDefault="00D4745A" w:rsidP="003E23BE">
            <w:pPr>
              <w:pStyle w:val="ListParagraph"/>
              <w:ind w:left="360"/>
              <w:rPr>
                <w:rFonts w:ascii="Times New Roman" w:hAnsi="Times New Roman" w:cs="Times New Roman"/>
                <w:sz w:val="24"/>
                <w:szCs w:val="24"/>
              </w:rPr>
            </w:pPr>
          </w:p>
          <w:p w14:paraId="7279F3C6" w14:textId="77777777" w:rsidR="00D4745A" w:rsidRDefault="00D4745A" w:rsidP="003E23BE">
            <w:pPr>
              <w:pStyle w:val="ListParagraph"/>
              <w:ind w:left="360"/>
              <w:rPr>
                <w:rFonts w:ascii="Times New Roman" w:hAnsi="Times New Roman" w:cs="Times New Roman"/>
                <w:sz w:val="24"/>
                <w:szCs w:val="24"/>
              </w:rPr>
            </w:pPr>
          </w:p>
          <w:p w14:paraId="4B89DDDA" w14:textId="77777777" w:rsidR="00D4745A" w:rsidRPr="00F344A2" w:rsidRDefault="00D4745A" w:rsidP="003E23BE">
            <w:pPr>
              <w:pStyle w:val="ListParagraph"/>
              <w:ind w:left="360"/>
            </w:pPr>
          </w:p>
        </w:tc>
        <w:tc>
          <w:tcPr>
            <w:tcW w:w="1276" w:type="dxa"/>
          </w:tcPr>
          <w:p w14:paraId="0310D5D5" w14:textId="77777777" w:rsidR="000D6E64" w:rsidRPr="00F344A2" w:rsidRDefault="000D6E64" w:rsidP="000D6E64">
            <w:r>
              <w:rPr>
                <w:rFonts w:ascii="Times New Roman" w:hAnsi="Times New Roman" w:cs="Times New Roman"/>
                <w:sz w:val="24"/>
                <w:szCs w:val="24"/>
              </w:rPr>
              <w:t>January 1, 2016</w:t>
            </w:r>
          </w:p>
        </w:tc>
        <w:tc>
          <w:tcPr>
            <w:tcW w:w="1700" w:type="dxa"/>
          </w:tcPr>
          <w:p w14:paraId="37E7F37E" w14:textId="77777777" w:rsidR="000D6E64" w:rsidRPr="00F344A2" w:rsidRDefault="000D6E64" w:rsidP="000D6E64">
            <w:r>
              <w:rPr>
                <w:rFonts w:ascii="Times New Roman" w:hAnsi="Times New Roman" w:cs="Times New Roman"/>
                <w:b/>
                <w:sz w:val="24"/>
                <w:szCs w:val="24"/>
              </w:rPr>
              <w:t>Complete</w:t>
            </w:r>
          </w:p>
        </w:tc>
      </w:tr>
      <w:tr w:rsidR="00D4745A" w14:paraId="30A6616E" w14:textId="77777777" w:rsidTr="00700A9B">
        <w:tc>
          <w:tcPr>
            <w:tcW w:w="1836" w:type="dxa"/>
            <w:shd w:val="clear" w:color="auto" w:fill="D0CECE" w:themeFill="background2" w:themeFillShade="E6"/>
          </w:tcPr>
          <w:p w14:paraId="1AE3F5DF" w14:textId="77777777" w:rsidR="00C36B4F" w:rsidRDefault="00C36B4F" w:rsidP="00C36B4F">
            <w:pPr>
              <w:rPr>
                <w:rFonts w:ascii="Times New Roman" w:hAnsi="Times New Roman" w:cs="Times New Roman"/>
                <w:sz w:val="24"/>
                <w:szCs w:val="24"/>
              </w:rPr>
            </w:pPr>
            <w:r w:rsidRPr="00F344A2">
              <w:t>Compliance Standard</w:t>
            </w:r>
          </w:p>
        </w:tc>
        <w:tc>
          <w:tcPr>
            <w:tcW w:w="4538" w:type="dxa"/>
            <w:shd w:val="clear" w:color="auto" w:fill="D0CECE" w:themeFill="background2" w:themeFillShade="E6"/>
          </w:tcPr>
          <w:p w14:paraId="365C19B8" w14:textId="77777777" w:rsidR="00C36B4F" w:rsidRPr="00F86157" w:rsidRDefault="00C36B4F" w:rsidP="00C36B4F">
            <w:pPr>
              <w:pStyle w:val="ListParagraph"/>
              <w:ind w:left="360"/>
              <w:rPr>
                <w:rFonts w:ascii="Times New Roman" w:hAnsi="Times New Roman" w:cs="Times New Roman"/>
                <w:sz w:val="24"/>
                <w:szCs w:val="24"/>
              </w:rPr>
            </w:pPr>
            <w:r w:rsidRPr="00F344A2">
              <w:t>Deliverable/Action Item</w:t>
            </w:r>
          </w:p>
        </w:tc>
        <w:tc>
          <w:tcPr>
            <w:tcW w:w="1276" w:type="dxa"/>
            <w:shd w:val="clear" w:color="auto" w:fill="D0CECE" w:themeFill="background2" w:themeFillShade="E6"/>
          </w:tcPr>
          <w:p w14:paraId="06537A0B" w14:textId="77777777" w:rsidR="00C36B4F" w:rsidRDefault="00C36B4F" w:rsidP="00C36B4F">
            <w:pPr>
              <w:rPr>
                <w:rFonts w:ascii="Times New Roman" w:hAnsi="Times New Roman" w:cs="Times New Roman"/>
                <w:sz w:val="24"/>
                <w:szCs w:val="24"/>
              </w:rPr>
            </w:pPr>
            <w:r>
              <w:t xml:space="preserve">Compliance </w:t>
            </w:r>
            <w:r w:rsidRPr="00F344A2">
              <w:t>Deadline</w:t>
            </w:r>
          </w:p>
        </w:tc>
        <w:tc>
          <w:tcPr>
            <w:tcW w:w="1700" w:type="dxa"/>
            <w:shd w:val="clear" w:color="auto" w:fill="D0CECE" w:themeFill="background2" w:themeFillShade="E6"/>
          </w:tcPr>
          <w:p w14:paraId="4B7DB570" w14:textId="77777777" w:rsidR="00C36B4F" w:rsidRPr="00505448" w:rsidRDefault="00C36B4F" w:rsidP="00C36B4F">
            <w:pPr>
              <w:rPr>
                <w:rFonts w:ascii="Times New Roman" w:hAnsi="Times New Roman" w:cs="Times New Roman"/>
                <w:b/>
                <w:sz w:val="24"/>
                <w:szCs w:val="24"/>
              </w:rPr>
            </w:pPr>
            <w:r w:rsidRPr="00F344A2">
              <w:t>Status</w:t>
            </w:r>
          </w:p>
        </w:tc>
      </w:tr>
      <w:tr w:rsidR="005E15AF" w14:paraId="6A1BCEEF" w14:textId="77777777" w:rsidTr="00700A9B">
        <w:tc>
          <w:tcPr>
            <w:tcW w:w="1836" w:type="dxa"/>
            <w:tcBorders>
              <w:bottom w:val="nil"/>
            </w:tcBorders>
          </w:tcPr>
          <w:p w14:paraId="79F48755" w14:textId="77777777" w:rsidR="00C36B4F" w:rsidRDefault="005E15AF" w:rsidP="00C36B4F">
            <w:pPr>
              <w:rPr>
                <w:rFonts w:ascii="Times New Roman" w:hAnsi="Times New Roman" w:cs="Times New Roman"/>
                <w:sz w:val="24"/>
                <w:szCs w:val="24"/>
              </w:rPr>
            </w:pPr>
            <w:r>
              <w:rPr>
                <w:rFonts w:ascii="Times New Roman" w:hAnsi="Times New Roman" w:cs="Times New Roman"/>
                <w:sz w:val="24"/>
                <w:szCs w:val="24"/>
              </w:rPr>
              <w:t xml:space="preserve">Employment – Recruitment, Assessment and Selection </w:t>
            </w:r>
          </w:p>
        </w:tc>
        <w:tc>
          <w:tcPr>
            <w:tcW w:w="4538" w:type="dxa"/>
            <w:tcBorders>
              <w:bottom w:val="nil"/>
            </w:tcBorders>
          </w:tcPr>
          <w:p w14:paraId="34F8C7EF" w14:textId="77777777" w:rsidR="00C36B4F" w:rsidRDefault="00C36B4F" w:rsidP="003E23BE">
            <w:pPr>
              <w:pStyle w:val="ListParagraph"/>
              <w:ind w:left="360"/>
              <w:rPr>
                <w:rFonts w:ascii="Times New Roman" w:hAnsi="Times New Roman" w:cs="Times New Roman"/>
                <w:sz w:val="24"/>
                <w:szCs w:val="24"/>
              </w:rPr>
            </w:pPr>
            <w:r>
              <w:rPr>
                <w:rFonts w:ascii="Times New Roman" w:hAnsi="Times New Roman" w:cs="Times New Roman"/>
                <w:sz w:val="24"/>
                <w:szCs w:val="24"/>
              </w:rPr>
              <w:t>Will notify employees and public of the availability of accommodations</w:t>
            </w:r>
            <w:r w:rsidR="003E23BE">
              <w:rPr>
                <w:rFonts w:ascii="Times New Roman" w:hAnsi="Times New Roman" w:cs="Times New Roman"/>
                <w:sz w:val="24"/>
                <w:szCs w:val="24"/>
              </w:rPr>
              <w:t xml:space="preserve"> during the recruitment process.</w:t>
            </w:r>
          </w:p>
          <w:p w14:paraId="471ADFA2" w14:textId="77777777" w:rsidR="003E23BE" w:rsidRDefault="003E23BE" w:rsidP="003E23BE">
            <w:pPr>
              <w:pStyle w:val="ListParagraph"/>
              <w:ind w:left="360"/>
              <w:rPr>
                <w:rFonts w:ascii="Times New Roman" w:hAnsi="Times New Roman" w:cs="Times New Roman"/>
                <w:sz w:val="24"/>
                <w:szCs w:val="24"/>
              </w:rPr>
            </w:pPr>
          </w:p>
          <w:p w14:paraId="6D023273" w14:textId="77777777" w:rsidR="00C36B4F" w:rsidRDefault="00C36B4F" w:rsidP="003E23BE">
            <w:pPr>
              <w:pStyle w:val="ListParagraph"/>
              <w:ind w:left="360"/>
              <w:rPr>
                <w:rFonts w:ascii="Times New Roman" w:hAnsi="Times New Roman" w:cs="Times New Roman"/>
                <w:sz w:val="24"/>
                <w:szCs w:val="24"/>
              </w:rPr>
            </w:pPr>
            <w:r>
              <w:rPr>
                <w:rFonts w:ascii="Times New Roman" w:hAnsi="Times New Roman" w:cs="Times New Roman"/>
                <w:sz w:val="24"/>
                <w:szCs w:val="24"/>
              </w:rPr>
              <w:t>Upon request will work with the individual to find a suitable accommodation</w:t>
            </w:r>
            <w:r w:rsidR="005E15AF">
              <w:rPr>
                <w:rFonts w:ascii="Times New Roman" w:hAnsi="Times New Roman" w:cs="Times New Roman"/>
                <w:sz w:val="24"/>
                <w:szCs w:val="24"/>
              </w:rPr>
              <w:t xml:space="preserve"> during the re</w:t>
            </w:r>
            <w:r w:rsidR="003E23BE">
              <w:rPr>
                <w:rFonts w:ascii="Times New Roman" w:hAnsi="Times New Roman" w:cs="Times New Roman"/>
                <w:sz w:val="24"/>
                <w:szCs w:val="24"/>
              </w:rPr>
              <w:t>cruitment and assessment process.</w:t>
            </w:r>
          </w:p>
          <w:p w14:paraId="08565580" w14:textId="77777777" w:rsidR="003E23BE" w:rsidRDefault="003E23BE" w:rsidP="003E23BE">
            <w:pPr>
              <w:pStyle w:val="ListParagraph"/>
              <w:ind w:left="360"/>
              <w:rPr>
                <w:rFonts w:ascii="Times New Roman" w:hAnsi="Times New Roman" w:cs="Times New Roman"/>
                <w:sz w:val="24"/>
                <w:szCs w:val="24"/>
              </w:rPr>
            </w:pPr>
          </w:p>
        </w:tc>
        <w:tc>
          <w:tcPr>
            <w:tcW w:w="1276" w:type="dxa"/>
            <w:tcBorders>
              <w:bottom w:val="nil"/>
            </w:tcBorders>
          </w:tcPr>
          <w:p w14:paraId="731ABC61" w14:textId="77777777" w:rsidR="00C36B4F" w:rsidRDefault="00C36B4F" w:rsidP="00C36B4F">
            <w:pPr>
              <w:rPr>
                <w:rFonts w:ascii="Times New Roman" w:hAnsi="Times New Roman" w:cs="Times New Roman"/>
                <w:sz w:val="24"/>
                <w:szCs w:val="24"/>
              </w:rPr>
            </w:pPr>
            <w:r>
              <w:rPr>
                <w:rFonts w:ascii="Times New Roman" w:hAnsi="Times New Roman" w:cs="Times New Roman"/>
                <w:sz w:val="24"/>
                <w:szCs w:val="24"/>
              </w:rPr>
              <w:t>January 1, 2106</w:t>
            </w:r>
          </w:p>
        </w:tc>
        <w:tc>
          <w:tcPr>
            <w:tcW w:w="1700" w:type="dxa"/>
            <w:tcBorders>
              <w:bottom w:val="nil"/>
            </w:tcBorders>
          </w:tcPr>
          <w:p w14:paraId="63B9CDDF" w14:textId="77777777" w:rsidR="00C36B4F" w:rsidRPr="004E364E" w:rsidRDefault="00C36B4F" w:rsidP="00C36B4F">
            <w:pPr>
              <w:rPr>
                <w:rFonts w:ascii="Times New Roman" w:hAnsi="Times New Roman" w:cs="Times New Roman"/>
                <w:sz w:val="24"/>
                <w:szCs w:val="24"/>
              </w:rPr>
            </w:pPr>
            <w:r>
              <w:rPr>
                <w:rFonts w:ascii="Times New Roman" w:hAnsi="Times New Roman" w:cs="Times New Roman"/>
                <w:b/>
                <w:sz w:val="24"/>
                <w:szCs w:val="24"/>
              </w:rPr>
              <w:t>Complete</w:t>
            </w:r>
          </w:p>
        </w:tc>
      </w:tr>
      <w:tr w:rsidR="003E23BE" w14:paraId="57B6667E" w14:textId="77777777" w:rsidTr="00700A9B">
        <w:tc>
          <w:tcPr>
            <w:tcW w:w="1836" w:type="dxa"/>
            <w:tcBorders>
              <w:top w:val="nil"/>
              <w:bottom w:val="nil"/>
            </w:tcBorders>
          </w:tcPr>
          <w:p w14:paraId="47DE8861" w14:textId="77777777" w:rsidR="00C36B4F" w:rsidRDefault="00C36B4F" w:rsidP="00C36B4F">
            <w:pPr>
              <w:rPr>
                <w:rFonts w:ascii="Times New Roman" w:hAnsi="Times New Roman" w:cs="Times New Roman"/>
                <w:sz w:val="24"/>
                <w:szCs w:val="24"/>
              </w:rPr>
            </w:pPr>
          </w:p>
        </w:tc>
        <w:tc>
          <w:tcPr>
            <w:tcW w:w="4538" w:type="dxa"/>
            <w:tcBorders>
              <w:top w:val="nil"/>
              <w:bottom w:val="nil"/>
            </w:tcBorders>
          </w:tcPr>
          <w:p w14:paraId="3F22DE1C" w14:textId="77777777" w:rsidR="00C36B4F" w:rsidRDefault="005E15AF" w:rsidP="003E23BE">
            <w:pPr>
              <w:pStyle w:val="ListParagraph"/>
              <w:ind w:left="360"/>
              <w:rPr>
                <w:rFonts w:ascii="Times New Roman" w:hAnsi="Times New Roman" w:cs="Times New Roman"/>
                <w:sz w:val="24"/>
                <w:szCs w:val="24"/>
              </w:rPr>
            </w:pPr>
            <w:r>
              <w:rPr>
                <w:rFonts w:ascii="Times New Roman" w:hAnsi="Times New Roman" w:cs="Times New Roman"/>
                <w:sz w:val="24"/>
                <w:szCs w:val="24"/>
              </w:rPr>
              <w:t>Upon selection successful candidates will be notified of accommodation policies when they receive their offer.</w:t>
            </w:r>
          </w:p>
        </w:tc>
        <w:tc>
          <w:tcPr>
            <w:tcW w:w="1276" w:type="dxa"/>
            <w:tcBorders>
              <w:top w:val="nil"/>
              <w:bottom w:val="nil"/>
            </w:tcBorders>
          </w:tcPr>
          <w:p w14:paraId="37AFAF17" w14:textId="77777777" w:rsidR="00C36B4F" w:rsidRDefault="00C36B4F" w:rsidP="00C36B4F">
            <w:pPr>
              <w:rPr>
                <w:rFonts w:ascii="Times New Roman" w:hAnsi="Times New Roman" w:cs="Times New Roman"/>
                <w:sz w:val="24"/>
                <w:szCs w:val="24"/>
              </w:rPr>
            </w:pPr>
          </w:p>
        </w:tc>
        <w:tc>
          <w:tcPr>
            <w:tcW w:w="1700" w:type="dxa"/>
            <w:tcBorders>
              <w:top w:val="nil"/>
              <w:bottom w:val="nil"/>
            </w:tcBorders>
          </w:tcPr>
          <w:p w14:paraId="69DCD3CE" w14:textId="77777777" w:rsidR="00C36B4F" w:rsidRDefault="00C36B4F" w:rsidP="00C36B4F">
            <w:pPr>
              <w:rPr>
                <w:rFonts w:ascii="Times New Roman" w:hAnsi="Times New Roman" w:cs="Times New Roman"/>
                <w:b/>
                <w:sz w:val="24"/>
                <w:szCs w:val="24"/>
              </w:rPr>
            </w:pPr>
          </w:p>
        </w:tc>
      </w:tr>
      <w:tr w:rsidR="003E23BE" w14:paraId="30655CA7" w14:textId="77777777" w:rsidTr="00700A9B">
        <w:tc>
          <w:tcPr>
            <w:tcW w:w="1836" w:type="dxa"/>
            <w:tcBorders>
              <w:top w:val="nil"/>
              <w:bottom w:val="nil"/>
            </w:tcBorders>
          </w:tcPr>
          <w:p w14:paraId="0B86D5C1" w14:textId="77777777" w:rsidR="00C36B4F" w:rsidRDefault="00C36B4F" w:rsidP="00C36B4F">
            <w:pPr>
              <w:rPr>
                <w:rFonts w:ascii="Times New Roman" w:hAnsi="Times New Roman" w:cs="Times New Roman"/>
                <w:sz w:val="24"/>
                <w:szCs w:val="24"/>
              </w:rPr>
            </w:pPr>
          </w:p>
        </w:tc>
        <w:tc>
          <w:tcPr>
            <w:tcW w:w="4538" w:type="dxa"/>
            <w:tcBorders>
              <w:top w:val="nil"/>
              <w:bottom w:val="nil"/>
            </w:tcBorders>
          </w:tcPr>
          <w:p w14:paraId="4EC308C1" w14:textId="77777777" w:rsidR="00C36B4F" w:rsidRDefault="00C36B4F" w:rsidP="005E15AF">
            <w:pPr>
              <w:pStyle w:val="ListParagraph"/>
              <w:ind w:left="360"/>
              <w:rPr>
                <w:rFonts w:ascii="Times New Roman" w:hAnsi="Times New Roman" w:cs="Times New Roman"/>
                <w:sz w:val="24"/>
                <w:szCs w:val="24"/>
              </w:rPr>
            </w:pPr>
          </w:p>
        </w:tc>
        <w:tc>
          <w:tcPr>
            <w:tcW w:w="1276" w:type="dxa"/>
            <w:tcBorders>
              <w:top w:val="nil"/>
              <w:bottom w:val="nil"/>
            </w:tcBorders>
          </w:tcPr>
          <w:p w14:paraId="2B33C46F" w14:textId="77777777" w:rsidR="00C36B4F" w:rsidRDefault="00C36B4F" w:rsidP="00C36B4F">
            <w:pPr>
              <w:rPr>
                <w:rFonts w:ascii="Times New Roman" w:hAnsi="Times New Roman" w:cs="Times New Roman"/>
                <w:sz w:val="24"/>
                <w:szCs w:val="24"/>
              </w:rPr>
            </w:pPr>
          </w:p>
        </w:tc>
        <w:tc>
          <w:tcPr>
            <w:tcW w:w="1700" w:type="dxa"/>
            <w:tcBorders>
              <w:top w:val="nil"/>
              <w:bottom w:val="nil"/>
            </w:tcBorders>
          </w:tcPr>
          <w:p w14:paraId="7C039483" w14:textId="77777777" w:rsidR="00C36B4F" w:rsidRDefault="00C36B4F" w:rsidP="00C36B4F">
            <w:pPr>
              <w:rPr>
                <w:rFonts w:ascii="Times New Roman" w:hAnsi="Times New Roman" w:cs="Times New Roman"/>
                <w:b/>
                <w:sz w:val="24"/>
                <w:szCs w:val="24"/>
              </w:rPr>
            </w:pPr>
          </w:p>
        </w:tc>
      </w:tr>
      <w:tr w:rsidR="00D4745A" w14:paraId="62DB3AB8" w14:textId="77777777" w:rsidTr="00700A9B">
        <w:tc>
          <w:tcPr>
            <w:tcW w:w="1836" w:type="dxa"/>
            <w:tcBorders>
              <w:top w:val="nil"/>
            </w:tcBorders>
          </w:tcPr>
          <w:p w14:paraId="3BA03E45" w14:textId="77777777" w:rsidR="00C36B4F" w:rsidRDefault="00C36B4F" w:rsidP="00C36B4F">
            <w:pPr>
              <w:rPr>
                <w:rFonts w:ascii="Times New Roman" w:hAnsi="Times New Roman" w:cs="Times New Roman"/>
                <w:sz w:val="24"/>
                <w:szCs w:val="24"/>
              </w:rPr>
            </w:pPr>
          </w:p>
        </w:tc>
        <w:tc>
          <w:tcPr>
            <w:tcW w:w="4538" w:type="dxa"/>
            <w:tcBorders>
              <w:top w:val="nil"/>
            </w:tcBorders>
          </w:tcPr>
          <w:p w14:paraId="0D81C179" w14:textId="77777777" w:rsidR="00C36B4F" w:rsidRDefault="00C36B4F" w:rsidP="005E15AF">
            <w:pPr>
              <w:pStyle w:val="ListParagraph"/>
              <w:ind w:left="360"/>
              <w:rPr>
                <w:rFonts w:ascii="Times New Roman" w:hAnsi="Times New Roman" w:cs="Times New Roman"/>
                <w:sz w:val="24"/>
                <w:szCs w:val="24"/>
              </w:rPr>
            </w:pPr>
          </w:p>
        </w:tc>
        <w:tc>
          <w:tcPr>
            <w:tcW w:w="1276" w:type="dxa"/>
            <w:tcBorders>
              <w:top w:val="nil"/>
            </w:tcBorders>
          </w:tcPr>
          <w:p w14:paraId="45E801B8" w14:textId="77777777" w:rsidR="00C36B4F" w:rsidRDefault="00C36B4F" w:rsidP="00C36B4F">
            <w:pPr>
              <w:rPr>
                <w:rFonts w:ascii="Times New Roman" w:hAnsi="Times New Roman" w:cs="Times New Roman"/>
                <w:sz w:val="24"/>
                <w:szCs w:val="24"/>
              </w:rPr>
            </w:pPr>
          </w:p>
        </w:tc>
        <w:tc>
          <w:tcPr>
            <w:tcW w:w="1700" w:type="dxa"/>
            <w:tcBorders>
              <w:top w:val="nil"/>
            </w:tcBorders>
          </w:tcPr>
          <w:p w14:paraId="7096C39C" w14:textId="77777777" w:rsidR="00C36B4F" w:rsidRDefault="00C36B4F" w:rsidP="00C36B4F">
            <w:pPr>
              <w:rPr>
                <w:rFonts w:ascii="Times New Roman" w:hAnsi="Times New Roman" w:cs="Times New Roman"/>
                <w:b/>
                <w:sz w:val="24"/>
                <w:szCs w:val="24"/>
              </w:rPr>
            </w:pPr>
          </w:p>
        </w:tc>
      </w:tr>
      <w:tr w:rsidR="00D4745A" w14:paraId="7F65F531" w14:textId="77777777" w:rsidTr="00700A9B">
        <w:tc>
          <w:tcPr>
            <w:tcW w:w="1836" w:type="dxa"/>
          </w:tcPr>
          <w:p w14:paraId="0F689936" w14:textId="77777777" w:rsidR="00C36B4F" w:rsidRDefault="005E15AF" w:rsidP="00C36B4F">
            <w:pPr>
              <w:rPr>
                <w:rFonts w:ascii="Times New Roman" w:hAnsi="Times New Roman" w:cs="Times New Roman"/>
                <w:sz w:val="24"/>
                <w:szCs w:val="24"/>
              </w:rPr>
            </w:pPr>
            <w:r>
              <w:rPr>
                <w:rFonts w:ascii="Times New Roman" w:hAnsi="Times New Roman" w:cs="Times New Roman"/>
                <w:sz w:val="24"/>
                <w:szCs w:val="24"/>
              </w:rPr>
              <w:lastRenderedPageBreak/>
              <w:t xml:space="preserve">Employment - </w:t>
            </w:r>
            <w:r w:rsidR="00C36B4F">
              <w:rPr>
                <w:rFonts w:ascii="Times New Roman" w:hAnsi="Times New Roman" w:cs="Times New Roman"/>
                <w:sz w:val="24"/>
                <w:szCs w:val="24"/>
              </w:rPr>
              <w:t>Individual Accommodation Plans and Return to Work</w:t>
            </w:r>
          </w:p>
        </w:tc>
        <w:tc>
          <w:tcPr>
            <w:tcW w:w="4538" w:type="dxa"/>
          </w:tcPr>
          <w:p w14:paraId="3ACA6377" w14:textId="77777777" w:rsidR="00C36B4F" w:rsidRDefault="00C36B4F" w:rsidP="00C36B4F">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Create individual accommodation plans for employees with disabilities setting out how the employee will be accommodated.  </w:t>
            </w:r>
          </w:p>
        </w:tc>
        <w:tc>
          <w:tcPr>
            <w:tcW w:w="1276" w:type="dxa"/>
          </w:tcPr>
          <w:p w14:paraId="0156A493" w14:textId="77777777" w:rsidR="00C36B4F" w:rsidRDefault="00C36B4F" w:rsidP="00C36B4F">
            <w:pPr>
              <w:rPr>
                <w:rFonts w:ascii="Times New Roman" w:hAnsi="Times New Roman" w:cs="Times New Roman"/>
                <w:sz w:val="24"/>
                <w:szCs w:val="24"/>
              </w:rPr>
            </w:pPr>
            <w:r>
              <w:rPr>
                <w:rFonts w:ascii="Times New Roman" w:hAnsi="Times New Roman" w:cs="Times New Roman"/>
                <w:sz w:val="24"/>
                <w:szCs w:val="24"/>
              </w:rPr>
              <w:t>January 1, 2016</w:t>
            </w:r>
          </w:p>
        </w:tc>
        <w:tc>
          <w:tcPr>
            <w:tcW w:w="1700" w:type="dxa"/>
          </w:tcPr>
          <w:p w14:paraId="73F454CB" w14:textId="77777777" w:rsidR="00C36B4F" w:rsidRDefault="00C36B4F" w:rsidP="00C36B4F">
            <w:pPr>
              <w:rPr>
                <w:rFonts w:ascii="Times New Roman" w:hAnsi="Times New Roman" w:cs="Times New Roman"/>
                <w:b/>
                <w:sz w:val="24"/>
                <w:szCs w:val="24"/>
              </w:rPr>
            </w:pPr>
            <w:r>
              <w:rPr>
                <w:rFonts w:ascii="Times New Roman" w:hAnsi="Times New Roman" w:cs="Times New Roman"/>
                <w:b/>
                <w:sz w:val="24"/>
                <w:szCs w:val="24"/>
              </w:rPr>
              <w:t>Completed</w:t>
            </w:r>
          </w:p>
        </w:tc>
      </w:tr>
      <w:tr w:rsidR="00D4745A" w14:paraId="47C08ED1" w14:textId="77777777" w:rsidTr="00700A9B">
        <w:tc>
          <w:tcPr>
            <w:tcW w:w="1836" w:type="dxa"/>
          </w:tcPr>
          <w:p w14:paraId="057C5184" w14:textId="77777777" w:rsidR="00C36B4F" w:rsidRDefault="00C36B4F" w:rsidP="00C36B4F">
            <w:pPr>
              <w:rPr>
                <w:rFonts w:ascii="Times New Roman" w:hAnsi="Times New Roman" w:cs="Times New Roman"/>
                <w:sz w:val="24"/>
                <w:szCs w:val="24"/>
              </w:rPr>
            </w:pPr>
            <w:r>
              <w:rPr>
                <w:rFonts w:ascii="Times New Roman" w:hAnsi="Times New Roman" w:cs="Times New Roman"/>
                <w:sz w:val="24"/>
                <w:szCs w:val="24"/>
              </w:rPr>
              <w:t xml:space="preserve">Employment </w:t>
            </w:r>
            <w:r w:rsidR="005E15AF">
              <w:rPr>
                <w:rFonts w:ascii="Times New Roman" w:hAnsi="Times New Roman" w:cs="Times New Roman"/>
                <w:sz w:val="24"/>
                <w:szCs w:val="24"/>
              </w:rPr>
              <w:t>-</w:t>
            </w:r>
            <w:r>
              <w:rPr>
                <w:rFonts w:ascii="Times New Roman" w:hAnsi="Times New Roman" w:cs="Times New Roman"/>
                <w:sz w:val="24"/>
                <w:szCs w:val="24"/>
              </w:rPr>
              <w:t>Performance Management, Career Development and Advancement</w:t>
            </w:r>
          </w:p>
        </w:tc>
        <w:tc>
          <w:tcPr>
            <w:tcW w:w="4538" w:type="dxa"/>
          </w:tcPr>
          <w:p w14:paraId="0D4FDA0C" w14:textId="77777777" w:rsidR="00C36B4F" w:rsidRDefault="00C36B4F" w:rsidP="00C36B4F">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Ensure that the accessibility needs of employees and IAPs are considered when using performance management, career development and advancement.  </w:t>
            </w:r>
          </w:p>
        </w:tc>
        <w:tc>
          <w:tcPr>
            <w:tcW w:w="1276" w:type="dxa"/>
          </w:tcPr>
          <w:p w14:paraId="4B6CAE77" w14:textId="77777777" w:rsidR="00C36B4F" w:rsidRDefault="00C36B4F" w:rsidP="00C36B4F">
            <w:pPr>
              <w:rPr>
                <w:rFonts w:ascii="Times New Roman" w:hAnsi="Times New Roman" w:cs="Times New Roman"/>
                <w:sz w:val="24"/>
                <w:szCs w:val="24"/>
              </w:rPr>
            </w:pPr>
            <w:r>
              <w:rPr>
                <w:rFonts w:ascii="Times New Roman" w:hAnsi="Times New Roman" w:cs="Times New Roman"/>
                <w:sz w:val="24"/>
                <w:szCs w:val="24"/>
              </w:rPr>
              <w:t>January 1, 2106</w:t>
            </w:r>
          </w:p>
        </w:tc>
        <w:tc>
          <w:tcPr>
            <w:tcW w:w="1700" w:type="dxa"/>
          </w:tcPr>
          <w:p w14:paraId="236DD63C" w14:textId="77777777" w:rsidR="00C36B4F" w:rsidRDefault="00C36B4F" w:rsidP="00C36B4F">
            <w:pPr>
              <w:rPr>
                <w:rFonts w:ascii="Times New Roman" w:hAnsi="Times New Roman" w:cs="Times New Roman"/>
                <w:b/>
                <w:sz w:val="24"/>
                <w:szCs w:val="24"/>
              </w:rPr>
            </w:pPr>
            <w:r>
              <w:rPr>
                <w:rFonts w:ascii="Times New Roman" w:hAnsi="Times New Roman" w:cs="Times New Roman"/>
                <w:b/>
                <w:sz w:val="24"/>
                <w:szCs w:val="24"/>
              </w:rPr>
              <w:t>Completed</w:t>
            </w:r>
          </w:p>
        </w:tc>
      </w:tr>
      <w:tr w:rsidR="00D4745A" w14:paraId="13FD485F" w14:textId="77777777" w:rsidTr="00700A9B">
        <w:tc>
          <w:tcPr>
            <w:tcW w:w="1836" w:type="dxa"/>
            <w:tcBorders>
              <w:top w:val="nil"/>
            </w:tcBorders>
          </w:tcPr>
          <w:p w14:paraId="4133CBA8" w14:textId="77777777" w:rsidR="00C36B4F" w:rsidRDefault="005E15AF" w:rsidP="00C36B4F">
            <w:pPr>
              <w:rPr>
                <w:rFonts w:ascii="Times New Roman" w:hAnsi="Times New Roman" w:cs="Times New Roman"/>
                <w:sz w:val="24"/>
                <w:szCs w:val="24"/>
              </w:rPr>
            </w:pPr>
            <w:r>
              <w:rPr>
                <w:rFonts w:ascii="Times New Roman" w:hAnsi="Times New Roman" w:cs="Times New Roman"/>
                <w:sz w:val="24"/>
                <w:szCs w:val="24"/>
              </w:rPr>
              <w:t>Accessible Formats and Communication Supports</w:t>
            </w:r>
          </w:p>
        </w:tc>
        <w:tc>
          <w:tcPr>
            <w:tcW w:w="4538" w:type="dxa"/>
            <w:tcBorders>
              <w:top w:val="nil"/>
            </w:tcBorders>
          </w:tcPr>
          <w:p w14:paraId="7B18BCCD" w14:textId="77777777" w:rsidR="00C36B4F" w:rsidRDefault="005E15AF" w:rsidP="003E23B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Ensure the organization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communicate with people with disabilities by providing alternative formats and communication supports when requested.</w:t>
            </w:r>
          </w:p>
        </w:tc>
        <w:tc>
          <w:tcPr>
            <w:tcW w:w="1276" w:type="dxa"/>
            <w:tcBorders>
              <w:top w:val="nil"/>
            </w:tcBorders>
          </w:tcPr>
          <w:p w14:paraId="7F0FFD54" w14:textId="77777777" w:rsidR="00C36B4F" w:rsidRDefault="005E15AF" w:rsidP="00C36B4F">
            <w:pPr>
              <w:rPr>
                <w:rFonts w:ascii="Times New Roman" w:hAnsi="Times New Roman" w:cs="Times New Roman"/>
                <w:sz w:val="24"/>
                <w:szCs w:val="24"/>
              </w:rPr>
            </w:pPr>
            <w:r>
              <w:rPr>
                <w:rFonts w:ascii="Times New Roman" w:hAnsi="Times New Roman" w:cs="Times New Roman"/>
                <w:sz w:val="24"/>
                <w:szCs w:val="24"/>
              </w:rPr>
              <w:t>January 1, 2016</w:t>
            </w:r>
          </w:p>
        </w:tc>
        <w:tc>
          <w:tcPr>
            <w:tcW w:w="1700" w:type="dxa"/>
            <w:tcBorders>
              <w:top w:val="nil"/>
            </w:tcBorders>
          </w:tcPr>
          <w:p w14:paraId="23767F45" w14:textId="77777777" w:rsidR="00C36B4F" w:rsidRDefault="005E15AF" w:rsidP="00C36B4F">
            <w:pPr>
              <w:rPr>
                <w:rFonts w:ascii="Times New Roman" w:hAnsi="Times New Roman" w:cs="Times New Roman"/>
                <w:b/>
                <w:sz w:val="24"/>
                <w:szCs w:val="24"/>
              </w:rPr>
            </w:pPr>
            <w:r>
              <w:rPr>
                <w:rFonts w:ascii="Times New Roman" w:hAnsi="Times New Roman" w:cs="Times New Roman"/>
                <w:b/>
                <w:sz w:val="24"/>
                <w:szCs w:val="24"/>
              </w:rPr>
              <w:t>Completed</w:t>
            </w:r>
          </w:p>
        </w:tc>
      </w:tr>
      <w:tr w:rsidR="003E23BE" w14:paraId="661C0EF8" w14:textId="77777777" w:rsidTr="00700A9B">
        <w:tc>
          <w:tcPr>
            <w:tcW w:w="1836" w:type="dxa"/>
            <w:tcBorders>
              <w:bottom w:val="nil"/>
            </w:tcBorders>
            <w:shd w:val="clear" w:color="auto" w:fill="auto"/>
          </w:tcPr>
          <w:p w14:paraId="76CE10DE" w14:textId="77777777" w:rsidR="003E23BE" w:rsidRPr="003E23BE" w:rsidRDefault="003E23BE" w:rsidP="003E23BE">
            <w:pPr>
              <w:rPr>
                <w:rFonts w:ascii="Times New Roman" w:hAnsi="Times New Roman" w:cs="Times New Roman"/>
                <w:sz w:val="24"/>
                <w:szCs w:val="24"/>
              </w:rPr>
            </w:pPr>
            <w:r>
              <w:rPr>
                <w:rFonts w:ascii="Times New Roman" w:hAnsi="Times New Roman" w:cs="Times New Roman"/>
                <w:sz w:val="24"/>
                <w:szCs w:val="24"/>
              </w:rPr>
              <w:t>Employment – Informing Employees of Support</w:t>
            </w:r>
          </w:p>
        </w:tc>
        <w:tc>
          <w:tcPr>
            <w:tcW w:w="4538" w:type="dxa"/>
            <w:tcBorders>
              <w:bottom w:val="nil"/>
            </w:tcBorders>
            <w:shd w:val="clear" w:color="auto" w:fill="auto"/>
          </w:tcPr>
          <w:p w14:paraId="5A6A02DE" w14:textId="77777777" w:rsidR="003E23BE" w:rsidRDefault="003E23BE" w:rsidP="003E23B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Inform employees of policies to support employees with disabilities, including accommodation policies.  </w:t>
            </w:r>
          </w:p>
          <w:p w14:paraId="2FFCDFFB" w14:textId="77777777" w:rsidR="003E23BE" w:rsidRDefault="003E23BE" w:rsidP="003E23BE">
            <w:pPr>
              <w:pStyle w:val="ListParagraph"/>
              <w:ind w:left="360"/>
              <w:rPr>
                <w:rFonts w:ascii="Times New Roman" w:hAnsi="Times New Roman" w:cs="Times New Roman"/>
                <w:sz w:val="24"/>
                <w:szCs w:val="24"/>
              </w:rPr>
            </w:pPr>
          </w:p>
          <w:p w14:paraId="13297827" w14:textId="77777777" w:rsidR="003E23BE" w:rsidRDefault="003E23BE" w:rsidP="003E23BE">
            <w:pPr>
              <w:pStyle w:val="ListParagraph"/>
              <w:ind w:left="360"/>
              <w:rPr>
                <w:rFonts w:ascii="Times New Roman" w:hAnsi="Times New Roman" w:cs="Times New Roman"/>
                <w:sz w:val="24"/>
                <w:szCs w:val="24"/>
              </w:rPr>
            </w:pPr>
            <w:r>
              <w:rPr>
                <w:rFonts w:ascii="Times New Roman" w:hAnsi="Times New Roman" w:cs="Times New Roman"/>
                <w:sz w:val="24"/>
                <w:szCs w:val="24"/>
              </w:rPr>
              <w:t>Provide updates to changes in policies.</w:t>
            </w:r>
          </w:p>
          <w:p w14:paraId="38F32D16" w14:textId="77777777" w:rsidR="003E23BE" w:rsidRDefault="003E23BE" w:rsidP="003E23BE">
            <w:pPr>
              <w:pStyle w:val="ListParagraph"/>
              <w:ind w:left="360"/>
              <w:rPr>
                <w:rFonts w:ascii="Times New Roman" w:hAnsi="Times New Roman" w:cs="Times New Roman"/>
                <w:sz w:val="24"/>
                <w:szCs w:val="24"/>
              </w:rPr>
            </w:pPr>
          </w:p>
          <w:p w14:paraId="64157251" w14:textId="77777777" w:rsidR="003E23BE" w:rsidRDefault="003E23BE" w:rsidP="003E23BE">
            <w:pPr>
              <w:pStyle w:val="ListParagraph"/>
              <w:ind w:left="360"/>
              <w:rPr>
                <w:rFonts w:ascii="Times New Roman" w:hAnsi="Times New Roman" w:cs="Times New Roman"/>
                <w:sz w:val="24"/>
                <w:szCs w:val="24"/>
              </w:rPr>
            </w:pPr>
            <w:r>
              <w:rPr>
                <w:rFonts w:ascii="Times New Roman" w:hAnsi="Times New Roman" w:cs="Times New Roman"/>
                <w:sz w:val="24"/>
                <w:szCs w:val="24"/>
              </w:rPr>
              <w:t>Employees with disabilities who request an accommodation will be consulted before providing or arranging accessible formats to ensure it best suits their individual needs.</w:t>
            </w:r>
          </w:p>
          <w:p w14:paraId="25CF78A6" w14:textId="77777777" w:rsidR="00D4745A" w:rsidRPr="003E23BE" w:rsidRDefault="00D4745A" w:rsidP="003E23BE">
            <w:pPr>
              <w:pStyle w:val="ListParagraph"/>
              <w:ind w:left="360"/>
              <w:rPr>
                <w:rFonts w:ascii="Times New Roman" w:hAnsi="Times New Roman" w:cs="Times New Roman"/>
                <w:sz w:val="24"/>
                <w:szCs w:val="24"/>
              </w:rPr>
            </w:pPr>
          </w:p>
        </w:tc>
        <w:tc>
          <w:tcPr>
            <w:tcW w:w="1276" w:type="dxa"/>
            <w:tcBorders>
              <w:top w:val="nil"/>
              <w:bottom w:val="nil"/>
            </w:tcBorders>
          </w:tcPr>
          <w:p w14:paraId="23544F60" w14:textId="77777777" w:rsidR="003E23BE" w:rsidRDefault="003E23BE" w:rsidP="003E23BE">
            <w:pPr>
              <w:rPr>
                <w:rFonts w:ascii="Times New Roman" w:hAnsi="Times New Roman" w:cs="Times New Roman"/>
                <w:sz w:val="24"/>
                <w:szCs w:val="24"/>
              </w:rPr>
            </w:pPr>
            <w:r>
              <w:rPr>
                <w:rFonts w:ascii="Times New Roman" w:hAnsi="Times New Roman" w:cs="Times New Roman"/>
                <w:sz w:val="24"/>
                <w:szCs w:val="24"/>
              </w:rPr>
              <w:t>January 1, 2016</w:t>
            </w:r>
          </w:p>
        </w:tc>
        <w:tc>
          <w:tcPr>
            <w:tcW w:w="1700" w:type="dxa"/>
            <w:tcBorders>
              <w:top w:val="nil"/>
              <w:bottom w:val="nil"/>
            </w:tcBorders>
          </w:tcPr>
          <w:p w14:paraId="7475CBE5" w14:textId="77777777" w:rsidR="003E23BE" w:rsidRDefault="003E23BE" w:rsidP="003E23BE">
            <w:pPr>
              <w:rPr>
                <w:rFonts w:ascii="Times New Roman" w:hAnsi="Times New Roman" w:cs="Times New Roman"/>
                <w:b/>
                <w:sz w:val="24"/>
                <w:szCs w:val="24"/>
              </w:rPr>
            </w:pPr>
            <w:r>
              <w:rPr>
                <w:rFonts w:ascii="Times New Roman" w:hAnsi="Times New Roman" w:cs="Times New Roman"/>
                <w:b/>
                <w:sz w:val="24"/>
                <w:szCs w:val="24"/>
              </w:rPr>
              <w:t>Completed</w:t>
            </w:r>
          </w:p>
        </w:tc>
      </w:tr>
      <w:tr w:rsidR="00D4745A" w14:paraId="6B705749" w14:textId="77777777" w:rsidTr="00700A9B">
        <w:tc>
          <w:tcPr>
            <w:tcW w:w="1836" w:type="dxa"/>
            <w:tcBorders>
              <w:top w:val="nil"/>
            </w:tcBorders>
          </w:tcPr>
          <w:p w14:paraId="5D7726D2" w14:textId="77777777" w:rsidR="00D4745A" w:rsidRDefault="00D4745A" w:rsidP="003E23BE">
            <w:pPr>
              <w:rPr>
                <w:rFonts w:ascii="Times New Roman" w:hAnsi="Times New Roman" w:cs="Times New Roman"/>
                <w:sz w:val="24"/>
                <w:szCs w:val="24"/>
              </w:rPr>
            </w:pPr>
          </w:p>
        </w:tc>
        <w:tc>
          <w:tcPr>
            <w:tcW w:w="4538" w:type="dxa"/>
            <w:tcBorders>
              <w:top w:val="nil"/>
            </w:tcBorders>
          </w:tcPr>
          <w:p w14:paraId="3F192141" w14:textId="77777777" w:rsidR="00D4745A" w:rsidRDefault="00D4745A" w:rsidP="00D4745A">
            <w:pPr>
              <w:pStyle w:val="ListParagraph"/>
              <w:ind w:left="360"/>
              <w:rPr>
                <w:rFonts w:ascii="Times New Roman" w:hAnsi="Times New Roman" w:cs="Times New Roman"/>
                <w:sz w:val="24"/>
                <w:szCs w:val="24"/>
              </w:rPr>
            </w:pPr>
          </w:p>
        </w:tc>
        <w:tc>
          <w:tcPr>
            <w:tcW w:w="1276" w:type="dxa"/>
            <w:tcBorders>
              <w:top w:val="nil"/>
            </w:tcBorders>
          </w:tcPr>
          <w:p w14:paraId="421D81B8" w14:textId="77777777" w:rsidR="00D4745A" w:rsidRDefault="00D4745A" w:rsidP="003E23BE">
            <w:pPr>
              <w:rPr>
                <w:rFonts w:ascii="Times New Roman" w:hAnsi="Times New Roman" w:cs="Times New Roman"/>
                <w:sz w:val="24"/>
                <w:szCs w:val="24"/>
              </w:rPr>
            </w:pPr>
          </w:p>
        </w:tc>
        <w:tc>
          <w:tcPr>
            <w:tcW w:w="1700" w:type="dxa"/>
            <w:tcBorders>
              <w:top w:val="nil"/>
            </w:tcBorders>
          </w:tcPr>
          <w:p w14:paraId="01065826" w14:textId="77777777" w:rsidR="00D4745A" w:rsidRDefault="00D4745A" w:rsidP="003E23BE">
            <w:pPr>
              <w:rPr>
                <w:rFonts w:ascii="Times New Roman" w:hAnsi="Times New Roman" w:cs="Times New Roman"/>
                <w:b/>
                <w:sz w:val="24"/>
                <w:szCs w:val="24"/>
              </w:rPr>
            </w:pPr>
          </w:p>
        </w:tc>
      </w:tr>
      <w:tr w:rsidR="00D4745A" w:rsidRPr="00D4745A" w14:paraId="63C68772" w14:textId="77777777" w:rsidTr="00700A9B">
        <w:tc>
          <w:tcPr>
            <w:tcW w:w="1836" w:type="dxa"/>
            <w:shd w:val="clear" w:color="auto" w:fill="D0CECE" w:themeFill="background2" w:themeFillShade="E6"/>
          </w:tcPr>
          <w:p w14:paraId="4FD16F2D" w14:textId="77777777" w:rsidR="00D4745A" w:rsidRPr="00D4745A" w:rsidRDefault="00D4745A" w:rsidP="00D4745A">
            <w:pPr>
              <w:rPr>
                <w:rFonts w:ascii="Times New Roman" w:hAnsi="Times New Roman" w:cs="Times New Roman"/>
                <w:sz w:val="24"/>
                <w:szCs w:val="24"/>
              </w:rPr>
            </w:pPr>
            <w:r w:rsidRPr="00D4745A">
              <w:rPr>
                <w:rFonts w:ascii="Times New Roman" w:hAnsi="Times New Roman" w:cs="Times New Roman"/>
              </w:rPr>
              <w:t>Compliance Standard</w:t>
            </w:r>
          </w:p>
        </w:tc>
        <w:tc>
          <w:tcPr>
            <w:tcW w:w="4538" w:type="dxa"/>
            <w:shd w:val="clear" w:color="auto" w:fill="D0CECE" w:themeFill="background2" w:themeFillShade="E6"/>
          </w:tcPr>
          <w:p w14:paraId="30A2E6B1" w14:textId="77777777" w:rsidR="00D4745A" w:rsidRPr="00D4745A" w:rsidRDefault="00D4745A" w:rsidP="00D4745A">
            <w:pPr>
              <w:pStyle w:val="ListParagraph"/>
              <w:ind w:left="360"/>
              <w:rPr>
                <w:rFonts w:ascii="Times New Roman" w:hAnsi="Times New Roman" w:cs="Times New Roman"/>
                <w:sz w:val="24"/>
                <w:szCs w:val="24"/>
              </w:rPr>
            </w:pPr>
            <w:r w:rsidRPr="00D4745A">
              <w:rPr>
                <w:rFonts w:ascii="Times New Roman" w:hAnsi="Times New Roman" w:cs="Times New Roman"/>
              </w:rPr>
              <w:t>Deliverable/Action Item</w:t>
            </w:r>
          </w:p>
        </w:tc>
        <w:tc>
          <w:tcPr>
            <w:tcW w:w="1276" w:type="dxa"/>
            <w:shd w:val="clear" w:color="auto" w:fill="D0CECE" w:themeFill="background2" w:themeFillShade="E6"/>
          </w:tcPr>
          <w:p w14:paraId="7478E9DE" w14:textId="77777777" w:rsidR="00D4745A" w:rsidRPr="00D4745A" w:rsidRDefault="00D4745A" w:rsidP="00D4745A">
            <w:pPr>
              <w:rPr>
                <w:rFonts w:ascii="Times New Roman" w:hAnsi="Times New Roman" w:cs="Times New Roman"/>
                <w:sz w:val="24"/>
                <w:szCs w:val="24"/>
              </w:rPr>
            </w:pPr>
            <w:r w:rsidRPr="00D4745A">
              <w:rPr>
                <w:rFonts w:ascii="Times New Roman" w:hAnsi="Times New Roman" w:cs="Times New Roman"/>
              </w:rPr>
              <w:t>Compliance Deadline</w:t>
            </w:r>
          </w:p>
        </w:tc>
        <w:tc>
          <w:tcPr>
            <w:tcW w:w="1700" w:type="dxa"/>
            <w:shd w:val="clear" w:color="auto" w:fill="D0CECE" w:themeFill="background2" w:themeFillShade="E6"/>
          </w:tcPr>
          <w:p w14:paraId="5DB0D41F" w14:textId="77777777" w:rsidR="00D4745A" w:rsidRPr="00D4745A" w:rsidRDefault="00D4745A" w:rsidP="00D4745A">
            <w:pPr>
              <w:rPr>
                <w:rFonts w:ascii="Times New Roman" w:hAnsi="Times New Roman" w:cs="Times New Roman"/>
                <w:b/>
                <w:sz w:val="24"/>
                <w:szCs w:val="24"/>
              </w:rPr>
            </w:pPr>
            <w:r w:rsidRPr="00D4745A">
              <w:rPr>
                <w:rFonts w:ascii="Times New Roman" w:hAnsi="Times New Roman" w:cs="Times New Roman"/>
              </w:rPr>
              <w:t>Status</w:t>
            </w:r>
          </w:p>
        </w:tc>
      </w:tr>
      <w:tr w:rsidR="00D4745A" w14:paraId="214194A7" w14:textId="77777777" w:rsidTr="00700A9B">
        <w:tc>
          <w:tcPr>
            <w:tcW w:w="1836" w:type="dxa"/>
          </w:tcPr>
          <w:p w14:paraId="5247069E"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Built Environment – Accessible Off -Street Parking</w:t>
            </w:r>
          </w:p>
        </w:tc>
        <w:tc>
          <w:tcPr>
            <w:tcW w:w="4538" w:type="dxa"/>
          </w:tcPr>
          <w:p w14:paraId="09D5ABF3" w14:textId="77777777" w:rsidR="00D4745A" w:rsidRDefault="00D4745A"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When constructing new or redeveloping off-street parking.</w:t>
            </w:r>
          </w:p>
        </w:tc>
        <w:tc>
          <w:tcPr>
            <w:tcW w:w="1276" w:type="dxa"/>
          </w:tcPr>
          <w:p w14:paraId="653246DE"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January 1, 2017</w:t>
            </w:r>
          </w:p>
        </w:tc>
        <w:tc>
          <w:tcPr>
            <w:tcW w:w="1700" w:type="dxa"/>
          </w:tcPr>
          <w:p w14:paraId="54D59853" w14:textId="77777777" w:rsidR="00D4745A" w:rsidRPr="00391A2D" w:rsidRDefault="00391A2D" w:rsidP="00D4745A">
            <w:pPr>
              <w:rPr>
                <w:rFonts w:ascii="Times New Roman" w:hAnsi="Times New Roman" w:cs="Times New Roman"/>
                <w:b/>
                <w:sz w:val="24"/>
                <w:szCs w:val="24"/>
              </w:rPr>
            </w:pPr>
            <w:r w:rsidRPr="00391A2D">
              <w:rPr>
                <w:rFonts w:ascii="Times New Roman" w:hAnsi="Times New Roman" w:cs="Times New Roman"/>
                <w:b/>
                <w:sz w:val="24"/>
                <w:szCs w:val="24"/>
              </w:rPr>
              <w:t xml:space="preserve">N/A – </w:t>
            </w:r>
          </w:p>
        </w:tc>
      </w:tr>
      <w:tr w:rsidR="00D4745A" w14:paraId="631FBCC9" w14:textId="77777777" w:rsidTr="00700A9B">
        <w:tc>
          <w:tcPr>
            <w:tcW w:w="1836" w:type="dxa"/>
          </w:tcPr>
          <w:p w14:paraId="6BF07EBE"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Built Environment – Exterior Paths of Travel</w:t>
            </w:r>
          </w:p>
        </w:tc>
        <w:tc>
          <w:tcPr>
            <w:tcW w:w="4538" w:type="dxa"/>
          </w:tcPr>
          <w:p w14:paraId="043B2215" w14:textId="77777777" w:rsidR="00D4745A" w:rsidRDefault="00D4745A"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When constructing all applicable new or redeveloped paths of travel, </w:t>
            </w:r>
          </w:p>
        </w:tc>
        <w:tc>
          <w:tcPr>
            <w:tcW w:w="1276" w:type="dxa"/>
          </w:tcPr>
          <w:p w14:paraId="6B973833"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January 1, 2017</w:t>
            </w:r>
          </w:p>
        </w:tc>
        <w:tc>
          <w:tcPr>
            <w:tcW w:w="1700" w:type="dxa"/>
          </w:tcPr>
          <w:p w14:paraId="2353DBB0" w14:textId="77777777" w:rsidR="00D4745A" w:rsidRPr="00391A2D" w:rsidRDefault="00391A2D" w:rsidP="00D4745A">
            <w:pPr>
              <w:rPr>
                <w:rFonts w:ascii="Times New Roman" w:hAnsi="Times New Roman" w:cs="Times New Roman"/>
                <w:b/>
                <w:sz w:val="24"/>
                <w:szCs w:val="24"/>
              </w:rPr>
            </w:pPr>
            <w:r w:rsidRPr="00391A2D">
              <w:rPr>
                <w:rFonts w:ascii="Times New Roman" w:hAnsi="Times New Roman" w:cs="Times New Roman"/>
                <w:b/>
                <w:sz w:val="24"/>
                <w:szCs w:val="24"/>
              </w:rPr>
              <w:t>N/A</w:t>
            </w:r>
          </w:p>
        </w:tc>
      </w:tr>
      <w:tr w:rsidR="00D4745A" w14:paraId="237A3AF8" w14:textId="77777777" w:rsidTr="00700A9B">
        <w:tc>
          <w:tcPr>
            <w:tcW w:w="1836" w:type="dxa"/>
          </w:tcPr>
          <w:p w14:paraId="539A60A8"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Built Environment – Maintenance</w:t>
            </w:r>
          </w:p>
        </w:tc>
        <w:tc>
          <w:tcPr>
            <w:tcW w:w="4538" w:type="dxa"/>
          </w:tcPr>
          <w:p w14:paraId="647AED9D" w14:textId="77777777" w:rsidR="00D4745A" w:rsidRDefault="00D4745A" w:rsidP="00D21242">
            <w:pPr>
              <w:pStyle w:val="ListParagraph"/>
              <w:ind w:left="360"/>
              <w:rPr>
                <w:rFonts w:ascii="Times New Roman" w:hAnsi="Times New Roman" w:cs="Times New Roman"/>
                <w:sz w:val="24"/>
                <w:szCs w:val="24"/>
              </w:rPr>
            </w:pPr>
            <w:r>
              <w:rPr>
                <w:rFonts w:ascii="Times New Roman" w:hAnsi="Times New Roman" w:cs="Times New Roman"/>
                <w:sz w:val="24"/>
                <w:szCs w:val="24"/>
              </w:rPr>
              <w:t>Establish procedures for prevention and emergency maintenance of the accessible elements in public spaces.</w:t>
            </w:r>
          </w:p>
        </w:tc>
        <w:tc>
          <w:tcPr>
            <w:tcW w:w="1276" w:type="dxa"/>
          </w:tcPr>
          <w:p w14:paraId="5AFA7F0B"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January 1, 2017</w:t>
            </w:r>
          </w:p>
        </w:tc>
        <w:tc>
          <w:tcPr>
            <w:tcW w:w="1700" w:type="dxa"/>
          </w:tcPr>
          <w:p w14:paraId="56E8AF1F" w14:textId="77777777" w:rsidR="00D4745A" w:rsidRPr="00391A2D" w:rsidRDefault="00391A2D" w:rsidP="00D4745A">
            <w:pPr>
              <w:rPr>
                <w:rFonts w:ascii="Times New Roman" w:hAnsi="Times New Roman" w:cs="Times New Roman"/>
                <w:b/>
                <w:sz w:val="24"/>
                <w:szCs w:val="24"/>
              </w:rPr>
            </w:pPr>
            <w:r w:rsidRPr="00391A2D">
              <w:rPr>
                <w:rFonts w:ascii="Times New Roman" w:hAnsi="Times New Roman" w:cs="Times New Roman"/>
                <w:b/>
                <w:sz w:val="24"/>
                <w:szCs w:val="24"/>
              </w:rPr>
              <w:t>N/A</w:t>
            </w:r>
          </w:p>
          <w:p w14:paraId="37932835" w14:textId="77777777" w:rsidR="00D4745A" w:rsidRPr="00391A2D" w:rsidRDefault="00D4745A" w:rsidP="00D4745A">
            <w:pPr>
              <w:rPr>
                <w:rFonts w:ascii="Times New Roman" w:hAnsi="Times New Roman" w:cs="Times New Roman"/>
                <w:b/>
                <w:sz w:val="24"/>
                <w:szCs w:val="24"/>
              </w:rPr>
            </w:pPr>
            <w:r w:rsidRPr="00391A2D">
              <w:rPr>
                <w:rFonts w:ascii="Times New Roman" w:hAnsi="Times New Roman" w:cs="Times New Roman"/>
                <w:b/>
                <w:sz w:val="24"/>
                <w:szCs w:val="24"/>
              </w:rPr>
              <w:t xml:space="preserve"> </w:t>
            </w:r>
          </w:p>
        </w:tc>
      </w:tr>
      <w:tr w:rsidR="00D4745A" w14:paraId="0C505A5A" w14:textId="77777777" w:rsidTr="00700A9B">
        <w:tc>
          <w:tcPr>
            <w:tcW w:w="1836" w:type="dxa"/>
          </w:tcPr>
          <w:p w14:paraId="2334FB09"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Accessibility Compliance Report</w:t>
            </w:r>
          </w:p>
        </w:tc>
        <w:tc>
          <w:tcPr>
            <w:tcW w:w="4538" w:type="dxa"/>
          </w:tcPr>
          <w:p w14:paraId="428F51ED" w14:textId="77777777" w:rsidR="00D4745A" w:rsidRDefault="00D4745A" w:rsidP="00D4745A">
            <w:pPr>
              <w:pStyle w:val="ListParagraph"/>
              <w:ind w:left="360"/>
              <w:rPr>
                <w:rFonts w:ascii="Times New Roman" w:hAnsi="Times New Roman" w:cs="Times New Roman"/>
                <w:sz w:val="24"/>
                <w:szCs w:val="24"/>
              </w:rPr>
            </w:pPr>
            <w:r>
              <w:rPr>
                <w:rFonts w:ascii="Times New Roman" w:hAnsi="Times New Roman" w:cs="Times New Roman"/>
                <w:sz w:val="24"/>
                <w:szCs w:val="24"/>
              </w:rPr>
              <w:t>File an Accessibility Compliance Report</w:t>
            </w:r>
          </w:p>
        </w:tc>
        <w:tc>
          <w:tcPr>
            <w:tcW w:w="1276" w:type="dxa"/>
          </w:tcPr>
          <w:p w14:paraId="0F46B9C8"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December 31, 2017</w:t>
            </w:r>
          </w:p>
        </w:tc>
        <w:tc>
          <w:tcPr>
            <w:tcW w:w="1700" w:type="dxa"/>
          </w:tcPr>
          <w:p w14:paraId="2751E87A" w14:textId="77777777" w:rsidR="00D4745A" w:rsidRDefault="00D4745A" w:rsidP="00D4745A">
            <w:pPr>
              <w:rPr>
                <w:rFonts w:ascii="Times New Roman" w:hAnsi="Times New Roman" w:cs="Times New Roman"/>
                <w:b/>
                <w:sz w:val="24"/>
                <w:szCs w:val="24"/>
              </w:rPr>
            </w:pPr>
            <w:r>
              <w:rPr>
                <w:rFonts w:ascii="Times New Roman" w:hAnsi="Times New Roman" w:cs="Times New Roman"/>
                <w:b/>
                <w:sz w:val="24"/>
                <w:szCs w:val="24"/>
              </w:rPr>
              <w:t>Completed</w:t>
            </w:r>
          </w:p>
        </w:tc>
      </w:tr>
      <w:tr w:rsidR="00D4745A" w14:paraId="3816BFA8" w14:textId="77777777" w:rsidTr="00700A9B">
        <w:tc>
          <w:tcPr>
            <w:tcW w:w="1836" w:type="dxa"/>
          </w:tcPr>
          <w:p w14:paraId="01A6F3DC"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lastRenderedPageBreak/>
              <w:t>Accessibility Compliance Report</w:t>
            </w:r>
          </w:p>
        </w:tc>
        <w:tc>
          <w:tcPr>
            <w:tcW w:w="4538" w:type="dxa"/>
          </w:tcPr>
          <w:p w14:paraId="7CE5E522" w14:textId="77777777" w:rsidR="00D4745A" w:rsidRDefault="00D4745A" w:rsidP="00D4745A">
            <w:pPr>
              <w:pStyle w:val="ListParagraph"/>
              <w:ind w:left="360"/>
              <w:rPr>
                <w:rFonts w:ascii="Times New Roman" w:hAnsi="Times New Roman" w:cs="Times New Roman"/>
                <w:sz w:val="24"/>
                <w:szCs w:val="24"/>
              </w:rPr>
            </w:pPr>
            <w:r>
              <w:rPr>
                <w:rFonts w:ascii="Times New Roman" w:hAnsi="Times New Roman" w:cs="Times New Roman"/>
                <w:sz w:val="24"/>
                <w:szCs w:val="24"/>
              </w:rPr>
              <w:t>File an Accessibility Compliance Report</w:t>
            </w:r>
          </w:p>
        </w:tc>
        <w:tc>
          <w:tcPr>
            <w:tcW w:w="1276" w:type="dxa"/>
          </w:tcPr>
          <w:p w14:paraId="1A943B9F"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December 31, 2020</w:t>
            </w:r>
          </w:p>
        </w:tc>
        <w:tc>
          <w:tcPr>
            <w:tcW w:w="1700" w:type="dxa"/>
          </w:tcPr>
          <w:p w14:paraId="43C001ED" w14:textId="77777777" w:rsidR="00D4745A" w:rsidRDefault="00D4745A" w:rsidP="00D4745A">
            <w:pPr>
              <w:rPr>
                <w:rFonts w:ascii="Times New Roman" w:hAnsi="Times New Roman" w:cs="Times New Roman"/>
                <w:b/>
                <w:sz w:val="24"/>
                <w:szCs w:val="24"/>
              </w:rPr>
            </w:pPr>
          </w:p>
        </w:tc>
      </w:tr>
      <w:tr w:rsidR="00D4745A" w14:paraId="4BFC9C2B" w14:textId="77777777" w:rsidTr="00700A9B">
        <w:tc>
          <w:tcPr>
            <w:tcW w:w="1836" w:type="dxa"/>
          </w:tcPr>
          <w:p w14:paraId="5BC372B6"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Websites and Content Accessible</w:t>
            </w:r>
          </w:p>
        </w:tc>
        <w:tc>
          <w:tcPr>
            <w:tcW w:w="4538" w:type="dxa"/>
          </w:tcPr>
          <w:p w14:paraId="7414926C" w14:textId="77777777" w:rsidR="00D4745A" w:rsidRDefault="00D4745A" w:rsidP="00D4745A">
            <w:pPr>
              <w:pStyle w:val="ListParagraph"/>
              <w:ind w:left="360"/>
              <w:rPr>
                <w:rFonts w:ascii="Times New Roman" w:hAnsi="Times New Roman" w:cs="Times New Roman"/>
                <w:sz w:val="24"/>
                <w:szCs w:val="24"/>
              </w:rPr>
            </w:pPr>
            <w:r w:rsidRPr="00D4745A">
              <w:rPr>
                <w:rFonts w:ascii="Times New Roman" w:hAnsi="Times New Roman" w:cs="Times New Roman"/>
                <w:sz w:val="24"/>
                <w:szCs w:val="24"/>
              </w:rPr>
              <w:t>Ensure the organization’s website and content adhere to the World Wide Web Consortium Web Content Accessibility Guidelines 2.0 Level A</w:t>
            </w:r>
            <w:r>
              <w:rPr>
                <w:rFonts w:ascii="Times New Roman" w:hAnsi="Times New Roman" w:cs="Times New Roman"/>
                <w:sz w:val="24"/>
                <w:szCs w:val="24"/>
              </w:rPr>
              <w:t>A</w:t>
            </w:r>
          </w:p>
        </w:tc>
        <w:tc>
          <w:tcPr>
            <w:tcW w:w="1276" w:type="dxa"/>
          </w:tcPr>
          <w:p w14:paraId="54421F10"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January 1, 2021</w:t>
            </w:r>
          </w:p>
        </w:tc>
        <w:tc>
          <w:tcPr>
            <w:tcW w:w="1700" w:type="dxa"/>
          </w:tcPr>
          <w:p w14:paraId="07AE7CF6" w14:textId="77777777" w:rsidR="00D4745A" w:rsidRDefault="00D4745A" w:rsidP="00D4745A">
            <w:pPr>
              <w:rPr>
                <w:rFonts w:ascii="Times New Roman" w:hAnsi="Times New Roman" w:cs="Times New Roman"/>
                <w:b/>
                <w:sz w:val="24"/>
                <w:szCs w:val="24"/>
              </w:rPr>
            </w:pPr>
          </w:p>
        </w:tc>
      </w:tr>
      <w:tr w:rsidR="00D4745A" w14:paraId="209F6EF8" w14:textId="77777777" w:rsidTr="00700A9B">
        <w:tc>
          <w:tcPr>
            <w:tcW w:w="1836" w:type="dxa"/>
          </w:tcPr>
          <w:p w14:paraId="34FFFD4E"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Accessibility Compliance Report</w:t>
            </w:r>
          </w:p>
        </w:tc>
        <w:tc>
          <w:tcPr>
            <w:tcW w:w="4538" w:type="dxa"/>
          </w:tcPr>
          <w:p w14:paraId="5BA57173" w14:textId="77777777" w:rsidR="00D4745A" w:rsidRDefault="00D4745A" w:rsidP="00D4745A">
            <w:pPr>
              <w:pStyle w:val="ListParagraph"/>
              <w:ind w:left="360"/>
              <w:rPr>
                <w:rFonts w:ascii="Times New Roman" w:hAnsi="Times New Roman" w:cs="Times New Roman"/>
                <w:sz w:val="24"/>
                <w:szCs w:val="24"/>
              </w:rPr>
            </w:pPr>
            <w:r>
              <w:rPr>
                <w:rFonts w:ascii="Times New Roman" w:hAnsi="Times New Roman" w:cs="Times New Roman"/>
                <w:sz w:val="24"/>
                <w:szCs w:val="24"/>
              </w:rPr>
              <w:t>File an Accessibility Compliance Report</w:t>
            </w:r>
          </w:p>
        </w:tc>
        <w:tc>
          <w:tcPr>
            <w:tcW w:w="1276" w:type="dxa"/>
          </w:tcPr>
          <w:p w14:paraId="74FE39FE" w14:textId="77777777" w:rsidR="00D4745A" w:rsidRDefault="00D4745A" w:rsidP="00D4745A">
            <w:pPr>
              <w:rPr>
                <w:rFonts w:ascii="Times New Roman" w:hAnsi="Times New Roman" w:cs="Times New Roman"/>
                <w:sz w:val="24"/>
                <w:szCs w:val="24"/>
              </w:rPr>
            </w:pPr>
            <w:r>
              <w:rPr>
                <w:rFonts w:ascii="Times New Roman" w:hAnsi="Times New Roman" w:cs="Times New Roman"/>
                <w:sz w:val="24"/>
                <w:szCs w:val="24"/>
              </w:rPr>
              <w:t>December 31, 2023</w:t>
            </w:r>
          </w:p>
        </w:tc>
        <w:tc>
          <w:tcPr>
            <w:tcW w:w="1700" w:type="dxa"/>
          </w:tcPr>
          <w:p w14:paraId="5803B0B8" w14:textId="77777777" w:rsidR="00D4745A" w:rsidRDefault="00D4745A" w:rsidP="00D4745A">
            <w:pPr>
              <w:rPr>
                <w:rFonts w:ascii="Times New Roman" w:hAnsi="Times New Roman" w:cs="Times New Roman"/>
                <w:b/>
                <w:sz w:val="24"/>
                <w:szCs w:val="24"/>
              </w:rPr>
            </w:pPr>
          </w:p>
        </w:tc>
      </w:tr>
    </w:tbl>
    <w:p w14:paraId="1F70D7B1" w14:textId="77777777" w:rsidR="00F344A2" w:rsidRDefault="00F344A2" w:rsidP="00F344A2">
      <w:pPr>
        <w:spacing w:after="0" w:line="240" w:lineRule="auto"/>
        <w:rPr>
          <w:rFonts w:ascii="Times New Roman" w:hAnsi="Times New Roman" w:cs="Times New Roman"/>
          <w:sz w:val="24"/>
          <w:szCs w:val="24"/>
        </w:rPr>
      </w:pPr>
    </w:p>
    <w:p w14:paraId="470F7299" w14:textId="77777777" w:rsidR="00F344A2" w:rsidRPr="00923B8D" w:rsidRDefault="00F344A2" w:rsidP="00F344A2">
      <w:pPr>
        <w:spacing w:after="0" w:line="240" w:lineRule="auto"/>
        <w:rPr>
          <w:rFonts w:ascii="Times New Roman" w:hAnsi="Times New Roman" w:cs="Times New Roman"/>
          <w:sz w:val="24"/>
          <w:szCs w:val="24"/>
        </w:rPr>
      </w:pPr>
    </w:p>
    <w:sectPr w:rsidR="00F344A2" w:rsidRPr="00923B8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D9A00" w14:textId="77777777" w:rsidR="00207403" w:rsidRDefault="00207403" w:rsidP="00207403">
      <w:pPr>
        <w:spacing w:after="0" w:line="240" w:lineRule="auto"/>
      </w:pPr>
      <w:r>
        <w:separator/>
      </w:r>
    </w:p>
  </w:endnote>
  <w:endnote w:type="continuationSeparator" w:id="0">
    <w:p w14:paraId="5E3A6220" w14:textId="77777777" w:rsidR="00207403" w:rsidRDefault="00207403" w:rsidP="0020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106480"/>
      <w:docPartObj>
        <w:docPartGallery w:val="Page Numbers (Bottom of Page)"/>
        <w:docPartUnique/>
      </w:docPartObj>
    </w:sdtPr>
    <w:sdtEndPr>
      <w:rPr>
        <w:noProof/>
      </w:rPr>
    </w:sdtEndPr>
    <w:sdtContent>
      <w:p w14:paraId="4375C70F" w14:textId="77777777" w:rsidR="00207403" w:rsidRDefault="00207403">
        <w:pPr>
          <w:pStyle w:val="Footer"/>
          <w:jc w:val="right"/>
        </w:pPr>
        <w:r>
          <w:fldChar w:fldCharType="begin"/>
        </w:r>
        <w:r>
          <w:instrText xml:space="preserve"> PAGE   \* MERGEFORMAT </w:instrText>
        </w:r>
        <w:r>
          <w:fldChar w:fldCharType="separate"/>
        </w:r>
        <w:r w:rsidR="006477CD">
          <w:rPr>
            <w:noProof/>
          </w:rPr>
          <w:t>5</w:t>
        </w:r>
        <w:r>
          <w:rPr>
            <w:noProof/>
          </w:rPr>
          <w:fldChar w:fldCharType="end"/>
        </w:r>
      </w:p>
    </w:sdtContent>
  </w:sdt>
  <w:p w14:paraId="186255E8" w14:textId="77777777" w:rsidR="00207403" w:rsidRDefault="0020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347E" w14:textId="77777777" w:rsidR="00207403" w:rsidRDefault="00207403" w:rsidP="00207403">
      <w:pPr>
        <w:spacing w:after="0" w:line="240" w:lineRule="auto"/>
      </w:pPr>
      <w:r>
        <w:separator/>
      </w:r>
    </w:p>
  </w:footnote>
  <w:footnote w:type="continuationSeparator" w:id="0">
    <w:p w14:paraId="085F0C31" w14:textId="77777777" w:rsidR="00207403" w:rsidRDefault="00207403" w:rsidP="00207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23936"/>
    <w:multiLevelType w:val="hybridMultilevel"/>
    <w:tmpl w:val="03089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FCF342B"/>
    <w:multiLevelType w:val="hybridMultilevel"/>
    <w:tmpl w:val="5B08C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9B7346C"/>
    <w:multiLevelType w:val="hybridMultilevel"/>
    <w:tmpl w:val="85FEF2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886626F"/>
    <w:multiLevelType w:val="hybridMultilevel"/>
    <w:tmpl w:val="C74C59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9D95093"/>
    <w:multiLevelType w:val="hybridMultilevel"/>
    <w:tmpl w:val="85D497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8D"/>
    <w:rsid w:val="00066CB4"/>
    <w:rsid w:val="000D6E64"/>
    <w:rsid w:val="00207403"/>
    <w:rsid w:val="00241999"/>
    <w:rsid w:val="00391A2D"/>
    <w:rsid w:val="003B33CD"/>
    <w:rsid w:val="003C51C1"/>
    <w:rsid w:val="003D5765"/>
    <w:rsid w:val="003E23BE"/>
    <w:rsid w:val="0048141B"/>
    <w:rsid w:val="004E364E"/>
    <w:rsid w:val="00505448"/>
    <w:rsid w:val="005B5894"/>
    <w:rsid w:val="005E15AF"/>
    <w:rsid w:val="006477CD"/>
    <w:rsid w:val="00700A9B"/>
    <w:rsid w:val="00923B8D"/>
    <w:rsid w:val="00AB1267"/>
    <w:rsid w:val="00AB4E29"/>
    <w:rsid w:val="00AB772C"/>
    <w:rsid w:val="00B1156F"/>
    <w:rsid w:val="00B538BC"/>
    <w:rsid w:val="00C36B4F"/>
    <w:rsid w:val="00D21242"/>
    <w:rsid w:val="00D4745A"/>
    <w:rsid w:val="00E16DE9"/>
    <w:rsid w:val="00F344A2"/>
    <w:rsid w:val="00F861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5D4A"/>
  <w15:chartTrackingRefBased/>
  <w15:docId w15:val="{A2FB3716-15F7-4BB3-8584-3EA974F7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4A2"/>
    <w:rPr>
      <w:color w:val="0563C1" w:themeColor="hyperlink"/>
      <w:u w:val="single"/>
    </w:rPr>
  </w:style>
  <w:style w:type="character" w:styleId="UnresolvedMention">
    <w:name w:val="Unresolved Mention"/>
    <w:basedOn w:val="DefaultParagraphFont"/>
    <w:uiPriority w:val="99"/>
    <w:semiHidden/>
    <w:unhideWhenUsed/>
    <w:rsid w:val="00F344A2"/>
    <w:rPr>
      <w:color w:val="808080"/>
      <w:shd w:val="clear" w:color="auto" w:fill="E6E6E6"/>
    </w:rPr>
  </w:style>
  <w:style w:type="table" w:styleId="TableGrid">
    <w:name w:val="Table Grid"/>
    <w:basedOn w:val="TableNormal"/>
    <w:uiPriority w:val="39"/>
    <w:rsid w:val="00F34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56F"/>
    <w:pPr>
      <w:ind w:left="720"/>
      <w:contextualSpacing/>
    </w:pPr>
  </w:style>
  <w:style w:type="paragraph" w:styleId="BalloonText">
    <w:name w:val="Balloon Text"/>
    <w:basedOn w:val="Normal"/>
    <w:link w:val="BalloonTextChar"/>
    <w:uiPriority w:val="99"/>
    <w:semiHidden/>
    <w:unhideWhenUsed/>
    <w:rsid w:val="00AB1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67"/>
    <w:rPr>
      <w:rFonts w:ascii="Segoe UI" w:hAnsi="Segoe UI" w:cs="Segoe UI"/>
      <w:sz w:val="18"/>
      <w:szCs w:val="18"/>
    </w:rPr>
  </w:style>
  <w:style w:type="paragraph" w:styleId="Header">
    <w:name w:val="header"/>
    <w:basedOn w:val="Normal"/>
    <w:link w:val="HeaderChar"/>
    <w:uiPriority w:val="99"/>
    <w:unhideWhenUsed/>
    <w:rsid w:val="00207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403"/>
  </w:style>
  <w:style w:type="paragraph" w:styleId="Footer">
    <w:name w:val="footer"/>
    <w:basedOn w:val="Normal"/>
    <w:link w:val="FooterChar"/>
    <w:uiPriority w:val="99"/>
    <w:unhideWhenUsed/>
    <w:rsid w:val="00207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lifelear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E003-A608-4E2F-B23E-6EE53C68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Otterbein</dc:creator>
  <cp:keywords/>
  <dc:description/>
  <cp:lastModifiedBy>Karen Otterbein</cp:lastModifiedBy>
  <cp:revision>5</cp:revision>
  <cp:lastPrinted>2017-11-30T17:44:00Z</cp:lastPrinted>
  <dcterms:created xsi:type="dcterms:W3CDTF">2017-08-31T15:31:00Z</dcterms:created>
  <dcterms:modified xsi:type="dcterms:W3CDTF">2018-12-05T20:03:00Z</dcterms:modified>
</cp:coreProperties>
</file>